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B261" w14:textId="77777777" w:rsidR="00D71229" w:rsidRPr="002B67AF" w:rsidRDefault="00D71229">
      <w:pPr>
        <w:rPr>
          <w:rFonts w:ascii="Tahoma" w:hAnsi="Tahoma" w:cs="Tahoma"/>
          <w:sz w:val="20"/>
        </w:rPr>
      </w:pPr>
    </w:p>
    <w:p w14:paraId="0ED22B94" w14:textId="13DFE859" w:rsidR="009F2F02" w:rsidRPr="002B67AF" w:rsidRDefault="00B53E0C" w:rsidP="009F2F02">
      <w:pPr>
        <w:tabs>
          <w:tab w:val="left" w:pos="7040"/>
        </w:tabs>
        <w:rPr>
          <w:rFonts w:ascii="Tahoma" w:hAnsi="Tahoma" w:cs="Tahoma"/>
          <w:sz w:val="20"/>
          <w:lang w:val="en-GB"/>
        </w:rPr>
      </w:pPr>
      <w:r w:rsidRPr="002B67AF">
        <w:rPr>
          <w:rFonts w:ascii="Tahoma" w:hAnsi="Tahoma" w:cs="Tahoma"/>
          <w:sz w:val="20"/>
          <w:lang w:val="en-GB"/>
        </w:rPr>
        <w:tab/>
      </w:r>
      <w:r w:rsidR="00FB0D0F" w:rsidRPr="002B67AF">
        <w:rPr>
          <w:rFonts w:ascii="Tahoma" w:hAnsi="Tahoma" w:cs="Tahoma"/>
          <w:sz w:val="20"/>
          <w:lang w:val="en-GB"/>
        </w:rPr>
        <w:t xml:space="preserve">  </w:t>
      </w:r>
      <w:r w:rsidR="00103F3A" w:rsidRPr="002B67AF">
        <w:rPr>
          <w:rFonts w:ascii="Tahoma" w:hAnsi="Tahoma" w:cs="Tahoma"/>
          <w:sz w:val="20"/>
          <w:lang w:val="en-GB"/>
        </w:rPr>
        <w:t xml:space="preserve"> </w:t>
      </w:r>
      <w:r w:rsidR="00331AB6">
        <w:rPr>
          <w:rFonts w:ascii="Tahoma" w:hAnsi="Tahoma" w:cs="Tahoma"/>
          <w:sz w:val="20"/>
          <w:lang w:val="en-GB"/>
        </w:rPr>
        <w:t>September</w:t>
      </w:r>
      <w:r w:rsidR="007C3444">
        <w:rPr>
          <w:rFonts w:ascii="Tahoma" w:hAnsi="Tahoma" w:cs="Tahoma"/>
          <w:sz w:val="20"/>
          <w:lang w:val="en-GB"/>
        </w:rPr>
        <w:t xml:space="preserve"> 11,</w:t>
      </w:r>
      <w:r w:rsidR="00331AB6">
        <w:rPr>
          <w:rFonts w:ascii="Tahoma" w:hAnsi="Tahoma" w:cs="Tahoma"/>
          <w:sz w:val="20"/>
          <w:lang w:val="en-GB"/>
        </w:rPr>
        <w:t xml:space="preserve"> 2020</w:t>
      </w:r>
    </w:p>
    <w:p w14:paraId="2FDE754E" w14:textId="3FF732E9" w:rsidR="003A60D1" w:rsidRPr="002B5E20" w:rsidRDefault="002B5E20" w:rsidP="003A60D1">
      <w:pPr>
        <w:rPr>
          <w:rFonts w:ascii="Tahoma" w:hAnsi="Tahoma" w:cs="Tahoma"/>
          <w:b/>
          <w:sz w:val="20"/>
          <w:lang w:val="en-US"/>
        </w:rPr>
      </w:pPr>
      <w:r w:rsidRPr="002B5E20">
        <w:rPr>
          <w:rFonts w:ascii="Tahoma" w:hAnsi="Tahoma" w:cs="Tahoma"/>
          <w:b/>
          <w:sz w:val="20"/>
          <w:lang w:val="en-US"/>
        </w:rPr>
        <w:t>Final</w:t>
      </w:r>
    </w:p>
    <w:p w14:paraId="0446EF15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304E9F85" w14:textId="77777777" w:rsidR="003A60D1" w:rsidRPr="00AC1337" w:rsidRDefault="003A60D1" w:rsidP="003A60D1">
      <w:pPr>
        <w:rPr>
          <w:rFonts w:ascii="Tahoma" w:hAnsi="Tahoma" w:cs="Tahoma"/>
          <w:b/>
          <w:sz w:val="20"/>
          <w:lang w:val="en-US"/>
        </w:rPr>
      </w:pPr>
    </w:p>
    <w:p w14:paraId="534A6F35" w14:textId="77777777" w:rsidR="003A60D1" w:rsidRPr="00AC1337" w:rsidRDefault="003A60D1" w:rsidP="003A60D1">
      <w:pPr>
        <w:rPr>
          <w:rFonts w:ascii="Tahoma" w:hAnsi="Tahoma" w:cs="Tahoma"/>
          <w:b/>
          <w:sz w:val="20"/>
          <w:lang w:val="en-US"/>
        </w:rPr>
      </w:pPr>
      <w:r w:rsidRPr="00AC1337">
        <w:rPr>
          <w:rFonts w:ascii="Tahoma" w:hAnsi="Tahoma" w:cs="Tahoma"/>
          <w:b/>
          <w:sz w:val="20"/>
          <w:lang w:val="en-US"/>
        </w:rPr>
        <w:t>Diehl delivers further anti-ship missiles to German Navy</w:t>
      </w:r>
    </w:p>
    <w:p w14:paraId="69991F70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32580E10" w14:textId="451FD5A8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 w:rsidRPr="00AC1337">
        <w:rPr>
          <w:rFonts w:ascii="Tahoma" w:hAnsi="Tahoma" w:cs="Tahoma"/>
          <w:sz w:val="20"/>
          <w:lang w:val="en-US"/>
        </w:rPr>
        <w:t>On</w:t>
      </w:r>
      <w:r w:rsidR="00331AB6">
        <w:rPr>
          <w:rFonts w:ascii="Tahoma" w:hAnsi="Tahoma" w:cs="Tahoma"/>
          <w:sz w:val="20"/>
          <w:lang w:val="en-US"/>
        </w:rPr>
        <w:t xml:space="preserve"> </w:t>
      </w:r>
      <w:proofErr w:type="gramStart"/>
      <w:r w:rsidR="00331AB6">
        <w:rPr>
          <w:rFonts w:ascii="Tahoma" w:hAnsi="Tahoma" w:cs="Tahoma"/>
          <w:sz w:val="20"/>
          <w:lang w:val="en-US"/>
        </w:rPr>
        <w:t>11</w:t>
      </w:r>
      <w:r w:rsidR="00331AB6" w:rsidRPr="00331AB6">
        <w:rPr>
          <w:rFonts w:ascii="Tahoma" w:hAnsi="Tahoma" w:cs="Tahoma"/>
          <w:sz w:val="20"/>
          <w:vertAlign w:val="superscript"/>
          <w:lang w:val="en-US"/>
        </w:rPr>
        <w:t>th</w:t>
      </w:r>
      <w:proofErr w:type="gramEnd"/>
      <w:r w:rsidR="00331AB6">
        <w:rPr>
          <w:rFonts w:ascii="Tahoma" w:hAnsi="Tahoma" w:cs="Tahoma"/>
          <w:sz w:val="20"/>
          <w:lang w:val="en-US"/>
        </w:rPr>
        <w:t xml:space="preserve"> September 2020</w:t>
      </w:r>
      <w:r w:rsidRPr="00AC1337">
        <w:rPr>
          <w:rFonts w:ascii="Tahoma" w:hAnsi="Tahoma" w:cs="Tahoma"/>
          <w:sz w:val="20"/>
          <w:lang w:val="en-US"/>
        </w:rPr>
        <w:t xml:space="preserve">, Diehl </w:t>
      </w:r>
      <w:proofErr w:type="spellStart"/>
      <w:r w:rsidRPr="00AC1337">
        <w:rPr>
          <w:rFonts w:ascii="Tahoma" w:hAnsi="Tahoma" w:cs="Tahoma"/>
          <w:sz w:val="20"/>
          <w:lang w:val="en-US"/>
        </w:rPr>
        <w:t>Defence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 received an order from the </w:t>
      </w:r>
      <w:r w:rsidRPr="00AC1337">
        <w:rPr>
          <w:rFonts w:ascii="Tahoma" w:hAnsi="Tahoma" w:cs="Tahoma"/>
          <w:sz w:val="20"/>
          <w:shd w:val="clear" w:color="auto" w:fill="FFFFFF"/>
          <w:lang w:val="en-US"/>
        </w:rPr>
        <w:t xml:space="preserve">Federal Office of </w:t>
      </w:r>
      <w:proofErr w:type="spellStart"/>
      <w:r w:rsidRPr="00AC1337">
        <w:rPr>
          <w:rFonts w:ascii="Tahoma" w:hAnsi="Tahoma" w:cs="Tahoma"/>
          <w:sz w:val="20"/>
          <w:shd w:val="clear" w:color="auto" w:fill="FFFFFF"/>
          <w:lang w:val="en-US"/>
        </w:rPr>
        <w:t>Bundeswehr</w:t>
      </w:r>
      <w:proofErr w:type="spellEnd"/>
      <w:r w:rsidRPr="00AC1337">
        <w:rPr>
          <w:rFonts w:ascii="Tahoma" w:hAnsi="Tahoma" w:cs="Tahoma"/>
          <w:sz w:val="20"/>
          <w:shd w:val="clear" w:color="auto" w:fill="FFFFFF"/>
          <w:lang w:val="en-US"/>
        </w:rPr>
        <w:t xml:space="preserve"> Equipment, Information Technology and In-Service Support (</w:t>
      </w:r>
      <w:proofErr w:type="spellStart"/>
      <w:r w:rsidRPr="00AC1337">
        <w:rPr>
          <w:rFonts w:ascii="Tahoma" w:hAnsi="Tahoma" w:cs="Tahoma"/>
          <w:sz w:val="20"/>
          <w:shd w:val="clear" w:color="auto" w:fill="FFFFFF"/>
          <w:lang w:val="en-US"/>
        </w:rPr>
        <w:t>BAAINBw</w:t>
      </w:r>
      <w:proofErr w:type="spellEnd"/>
      <w:r w:rsidRPr="00AC1337">
        <w:rPr>
          <w:rFonts w:ascii="Tahoma" w:hAnsi="Tahoma" w:cs="Tahoma"/>
          <w:sz w:val="20"/>
          <w:shd w:val="clear" w:color="auto" w:fill="FFFFFF"/>
          <w:lang w:val="en-US"/>
        </w:rPr>
        <w:t>)</w:t>
      </w:r>
      <w:r w:rsidRPr="00AC1337">
        <w:rPr>
          <w:rFonts w:ascii="Tahoma" w:hAnsi="Tahoma" w:cs="Tahoma"/>
          <w:sz w:val="20"/>
          <w:lang w:val="en-US"/>
        </w:rPr>
        <w:t xml:space="preserve"> to </w:t>
      </w:r>
      <w:r>
        <w:rPr>
          <w:rFonts w:ascii="Tahoma" w:hAnsi="Tahoma" w:cs="Tahoma"/>
          <w:sz w:val="20"/>
          <w:lang w:val="en-US"/>
        </w:rPr>
        <w:t>produce</w:t>
      </w:r>
      <w:r w:rsidRPr="00AC1337">
        <w:rPr>
          <w:rFonts w:ascii="Tahoma" w:hAnsi="Tahoma" w:cs="Tahoma"/>
          <w:sz w:val="20"/>
          <w:lang w:val="en-US"/>
        </w:rPr>
        <w:t xml:space="preserve"> </w:t>
      </w:r>
      <w:r w:rsidR="001F56C9">
        <w:rPr>
          <w:rFonts w:ascii="Tahoma" w:hAnsi="Tahoma" w:cs="Tahoma"/>
          <w:sz w:val="20"/>
          <w:lang w:val="en-US"/>
        </w:rPr>
        <w:t>additional</w:t>
      </w:r>
      <w:r w:rsidRPr="00AC1337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guided missiles of the type RBS</w:t>
      </w:r>
      <w:r w:rsidRPr="00AC1337">
        <w:rPr>
          <w:rFonts w:ascii="Tahoma" w:hAnsi="Tahoma" w:cs="Tahoma"/>
          <w:sz w:val="20"/>
          <w:lang w:val="en-US"/>
        </w:rPr>
        <w:t xml:space="preserve">15 Mk3. </w:t>
      </w:r>
      <w:r>
        <w:rPr>
          <w:rFonts w:ascii="Tahoma" w:hAnsi="Tahoma" w:cs="Tahoma"/>
          <w:sz w:val="20"/>
          <w:lang w:val="en-US"/>
        </w:rPr>
        <w:t>Delivery</w:t>
      </w:r>
      <w:r w:rsidRPr="00AC1337">
        <w:rPr>
          <w:rFonts w:ascii="Tahoma" w:hAnsi="Tahoma" w:cs="Tahoma"/>
          <w:sz w:val="20"/>
          <w:lang w:val="en-US"/>
        </w:rPr>
        <w:t xml:space="preserve"> to the German Navy is </w:t>
      </w:r>
      <w:r>
        <w:rPr>
          <w:rFonts w:ascii="Tahoma" w:hAnsi="Tahoma" w:cs="Tahoma"/>
          <w:sz w:val="20"/>
          <w:lang w:val="en-US"/>
        </w:rPr>
        <w:t>scheduled</w:t>
      </w:r>
      <w:r w:rsidRPr="00AC1337">
        <w:rPr>
          <w:rFonts w:ascii="Tahoma" w:hAnsi="Tahoma" w:cs="Tahoma"/>
          <w:sz w:val="20"/>
          <w:lang w:val="en-US"/>
        </w:rPr>
        <w:t xml:space="preserve"> to start in 2023. The Mark3 version of the </w:t>
      </w:r>
      <w:proofErr w:type="gramStart"/>
      <w:r w:rsidRPr="00AC1337">
        <w:rPr>
          <w:rFonts w:ascii="Tahoma" w:hAnsi="Tahoma" w:cs="Tahoma"/>
          <w:sz w:val="20"/>
          <w:lang w:val="en-US"/>
        </w:rPr>
        <w:t>heavy-weight</w:t>
      </w:r>
      <w:proofErr w:type="gramEnd"/>
      <w:r w:rsidRPr="00AC1337">
        <w:rPr>
          <w:rFonts w:ascii="Tahoma" w:hAnsi="Tahoma" w:cs="Tahoma"/>
          <w:sz w:val="20"/>
          <w:lang w:val="en-US"/>
        </w:rPr>
        <w:t xml:space="preserve"> anti-ship missile, jointly developed with Saab, was </w:t>
      </w:r>
      <w:r>
        <w:rPr>
          <w:rFonts w:ascii="Tahoma" w:hAnsi="Tahoma" w:cs="Tahoma"/>
          <w:sz w:val="20"/>
          <w:lang w:val="en-US"/>
        </w:rPr>
        <w:t xml:space="preserve">first </w:t>
      </w:r>
      <w:r w:rsidRPr="00AC1337">
        <w:rPr>
          <w:rFonts w:ascii="Tahoma" w:hAnsi="Tahoma" w:cs="Tahoma"/>
          <w:sz w:val="20"/>
          <w:lang w:val="en-US"/>
        </w:rPr>
        <w:t xml:space="preserve">delivered </w:t>
      </w:r>
      <w:r>
        <w:rPr>
          <w:rFonts w:ascii="Tahoma" w:hAnsi="Tahoma" w:cs="Tahoma"/>
          <w:sz w:val="20"/>
          <w:lang w:val="en-US"/>
        </w:rPr>
        <w:t xml:space="preserve">in 2011 </w:t>
      </w:r>
      <w:r w:rsidRPr="00AC1337">
        <w:rPr>
          <w:rFonts w:ascii="Tahoma" w:hAnsi="Tahoma" w:cs="Tahoma"/>
          <w:sz w:val="20"/>
          <w:lang w:val="en-US"/>
        </w:rPr>
        <w:t xml:space="preserve">as main </w:t>
      </w:r>
      <w:r>
        <w:rPr>
          <w:rFonts w:ascii="Tahoma" w:hAnsi="Tahoma" w:cs="Tahoma"/>
          <w:sz w:val="20"/>
          <w:lang w:val="en-US"/>
        </w:rPr>
        <w:t>armament</w:t>
      </w:r>
      <w:r w:rsidRPr="00AC1337">
        <w:rPr>
          <w:rFonts w:ascii="Tahoma" w:hAnsi="Tahoma" w:cs="Tahoma"/>
          <w:sz w:val="20"/>
          <w:lang w:val="en-US"/>
        </w:rPr>
        <w:t xml:space="preserve"> of the new </w:t>
      </w:r>
      <w:r>
        <w:rPr>
          <w:rFonts w:ascii="Tahoma" w:hAnsi="Tahoma" w:cs="Tahoma"/>
          <w:sz w:val="20"/>
          <w:lang w:val="en-US"/>
        </w:rPr>
        <w:t>C</w:t>
      </w:r>
      <w:r w:rsidRPr="00AC1337">
        <w:rPr>
          <w:rFonts w:ascii="Tahoma" w:hAnsi="Tahoma" w:cs="Tahoma"/>
          <w:sz w:val="20"/>
          <w:lang w:val="en-US"/>
        </w:rPr>
        <w:t xml:space="preserve">orvette K 130. A </w:t>
      </w:r>
      <w:r>
        <w:rPr>
          <w:rFonts w:ascii="Tahoma" w:hAnsi="Tahoma" w:cs="Tahoma"/>
          <w:sz w:val="20"/>
          <w:lang w:val="en-US"/>
        </w:rPr>
        <w:t>framework</w:t>
      </w:r>
      <w:r w:rsidRPr="00AC1337">
        <w:rPr>
          <w:rFonts w:ascii="Tahoma" w:hAnsi="Tahoma" w:cs="Tahoma"/>
          <w:sz w:val="20"/>
          <w:lang w:val="en-US"/>
        </w:rPr>
        <w:t xml:space="preserve"> </w:t>
      </w:r>
      <w:proofErr w:type="gramStart"/>
      <w:r w:rsidRPr="00AC1337">
        <w:rPr>
          <w:rFonts w:ascii="Tahoma" w:hAnsi="Tahoma" w:cs="Tahoma"/>
          <w:sz w:val="20"/>
          <w:lang w:val="en-US"/>
        </w:rPr>
        <w:t xml:space="preserve">agreement </w:t>
      </w:r>
      <w:r>
        <w:rPr>
          <w:rFonts w:ascii="Tahoma" w:hAnsi="Tahoma" w:cs="Tahoma"/>
          <w:sz w:val="20"/>
          <w:lang w:val="en-US"/>
        </w:rPr>
        <w:t>which</w:t>
      </w:r>
      <w:proofErr w:type="gramEnd"/>
      <w:r>
        <w:rPr>
          <w:rFonts w:ascii="Tahoma" w:hAnsi="Tahoma" w:cs="Tahoma"/>
          <w:sz w:val="20"/>
          <w:lang w:val="en-US"/>
        </w:rPr>
        <w:t xml:space="preserve"> </w:t>
      </w:r>
      <w:r w:rsidR="001F56C9">
        <w:rPr>
          <w:rFonts w:ascii="Tahoma" w:hAnsi="Tahoma" w:cs="Tahoma"/>
          <w:sz w:val="20"/>
          <w:lang w:val="en-US"/>
        </w:rPr>
        <w:t xml:space="preserve">also </w:t>
      </w:r>
      <w:r>
        <w:rPr>
          <w:rFonts w:ascii="Tahoma" w:hAnsi="Tahoma" w:cs="Tahoma"/>
          <w:sz w:val="20"/>
          <w:lang w:val="en-US"/>
        </w:rPr>
        <w:t xml:space="preserve">provides for the procurement of further guided missiles </w:t>
      </w:r>
      <w:r w:rsidRPr="00AC1337">
        <w:rPr>
          <w:rFonts w:ascii="Tahoma" w:hAnsi="Tahoma" w:cs="Tahoma"/>
          <w:sz w:val="20"/>
          <w:lang w:val="en-US"/>
        </w:rPr>
        <w:t xml:space="preserve">is the </w:t>
      </w:r>
      <w:r>
        <w:rPr>
          <w:rFonts w:ascii="Tahoma" w:hAnsi="Tahoma" w:cs="Tahoma"/>
          <w:sz w:val="20"/>
          <w:lang w:val="en-US"/>
        </w:rPr>
        <w:t>basis</w:t>
      </w:r>
      <w:r w:rsidRPr="00AC1337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for</w:t>
      </w:r>
      <w:r w:rsidRPr="00AC1337">
        <w:rPr>
          <w:rFonts w:ascii="Tahoma" w:hAnsi="Tahoma" w:cs="Tahoma"/>
          <w:sz w:val="20"/>
          <w:lang w:val="en-US"/>
        </w:rPr>
        <w:t xml:space="preserve"> the present supplementary procurement</w:t>
      </w:r>
      <w:r>
        <w:rPr>
          <w:rFonts w:ascii="Tahoma" w:hAnsi="Tahoma" w:cs="Tahoma"/>
          <w:sz w:val="20"/>
          <w:lang w:val="en-US"/>
        </w:rPr>
        <w:t>.</w:t>
      </w:r>
    </w:p>
    <w:p w14:paraId="772057BF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2ED335B8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As early as 2018, </w:t>
      </w:r>
      <w:r w:rsidRPr="00AC1337">
        <w:rPr>
          <w:rFonts w:ascii="Tahoma" w:hAnsi="Tahoma" w:cs="Tahoma"/>
          <w:sz w:val="20"/>
          <w:lang w:val="en-US"/>
        </w:rPr>
        <w:t xml:space="preserve">Diehl </w:t>
      </w:r>
      <w:proofErr w:type="spellStart"/>
      <w:r w:rsidRPr="00AC1337">
        <w:rPr>
          <w:rFonts w:ascii="Tahoma" w:hAnsi="Tahoma" w:cs="Tahoma"/>
          <w:sz w:val="20"/>
          <w:lang w:val="en-US"/>
        </w:rPr>
        <w:t>Defence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 </w:t>
      </w:r>
      <w:proofErr w:type="gramStart"/>
      <w:r w:rsidRPr="00AC1337">
        <w:rPr>
          <w:rFonts w:ascii="Tahoma" w:hAnsi="Tahoma" w:cs="Tahoma"/>
          <w:sz w:val="20"/>
          <w:lang w:val="en-US"/>
        </w:rPr>
        <w:t xml:space="preserve">was </w:t>
      </w:r>
      <w:r>
        <w:rPr>
          <w:rFonts w:ascii="Tahoma" w:hAnsi="Tahoma" w:cs="Tahoma"/>
          <w:sz w:val="20"/>
          <w:lang w:val="en-US"/>
        </w:rPr>
        <w:t>charged</w:t>
      </w:r>
      <w:proofErr w:type="gramEnd"/>
      <w:r w:rsidRPr="00AC1337">
        <w:rPr>
          <w:rFonts w:ascii="Tahoma" w:hAnsi="Tahoma" w:cs="Tahoma"/>
          <w:sz w:val="20"/>
          <w:lang w:val="en-US"/>
        </w:rPr>
        <w:t xml:space="preserve"> with the installation of </w:t>
      </w:r>
      <w:r>
        <w:rPr>
          <w:rFonts w:ascii="Tahoma" w:hAnsi="Tahoma" w:cs="Tahoma"/>
          <w:sz w:val="20"/>
          <w:lang w:val="en-US"/>
        </w:rPr>
        <w:t xml:space="preserve">the </w:t>
      </w:r>
      <w:r w:rsidRPr="00AC1337">
        <w:rPr>
          <w:rFonts w:ascii="Tahoma" w:hAnsi="Tahoma" w:cs="Tahoma"/>
          <w:sz w:val="20"/>
          <w:lang w:val="en-US"/>
        </w:rPr>
        <w:t xml:space="preserve">required ship systems for the second lot of </w:t>
      </w:r>
      <w:r>
        <w:rPr>
          <w:rFonts w:ascii="Tahoma" w:hAnsi="Tahoma" w:cs="Tahoma"/>
          <w:sz w:val="20"/>
          <w:lang w:val="en-US"/>
        </w:rPr>
        <w:t>C</w:t>
      </w:r>
      <w:r w:rsidRPr="00AC1337">
        <w:rPr>
          <w:rFonts w:ascii="Tahoma" w:hAnsi="Tahoma" w:cs="Tahoma"/>
          <w:sz w:val="20"/>
          <w:lang w:val="en-US"/>
        </w:rPr>
        <w:t>orvette</w:t>
      </w:r>
      <w:r>
        <w:rPr>
          <w:rFonts w:ascii="Tahoma" w:hAnsi="Tahoma" w:cs="Tahoma"/>
          <w:sz w:val="20"/>
          <w:lang w:val="en-US"/>
        </w:rPr>
        <w:t>s</w:t>
      </w:r>
      <w:r w:rsidRPr="00AC1337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K 130.</w:t>
      </w:r>
    </w:p>
    <w:p w14:paraId="77C0AD15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35BCE548" w14:textId="50E2695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 w:rsidRPr="00AC1337">
        <w:rPr>
          <w:rFonts w:ascii="Tahoma" w:hAnsi="Tahoma" w:cs="Tahoma"/>
          <w:sz w:val="20"/>
          <w:lang w:val="en-US"/>
        </w:rPr>
        <w:t xml:space="preserve">According to </w:t>
      </w:r>
      <w:r w:rsidR="00355CD4">
        <w:rPr>
          <w:rFonts w:ascii="Tahoma" w:hAnsi="Tahoma" w:cs="Tahoma"/>
          <w:sz w:val="20"/>
          <w:lang w:val="en-US"/>
        </w:rPr>
        <w:t>Helmut</w:t>
      </w:r>
      <w:r w:rsidRPr="00AC1337">
        <w:rPr>
          <w:rFonts w:ascii="Tahoma" w:hAnsi="Tahoma" w:cs="Tahoma"/>
          <w:sz w:val="20"/>
          <w:lang w:val="en-US"/>
        </w:rPr>
        <w:t xml:space="preserve"> Rauch, </w:t>
      </w:r>
      <w:r w:rsidR="004F76F3">
        <w:rPr>
          <w:rFonts w:ascii="Tahoma" w:hAnsi="Tahoma" w:cs="Tahoma"/>
          <w:sz w:val="20"/>
          <w:lang w:val="en-US"/>
        </w:rPr>
        <w:t>m</w:t>
      </w:r>
      <w:r w:rsidR="00355CD4">
        <w:rPr>
          <w:rFonts w:ascii="Tahoma" w:hAnsi="Tahoma" w:cs="Tahoma"/>
          <w:sz w:val="20"/>
          <w:lang w:val="en-US"/>
        </w:rPr>
        <w:t xml:space="preserve">ember of </w:t>
      </w:r>
      <w:r w:rsidR="004F76F3">
        <w:rPr>
          <w:rFonts w:ascii="Tahoma" w:hAnsi="Tahoma" w:cs="Tahoma"/>
          <w:sz w:val="20"/>
          <w:lang w:val="en-US"/>
        </w:rPr>
        <w:t xml:space="preserve">the </w:t>
      </w:r>
      <w:r w:rsidR="00355CD4">
        <w:rPr>
          <w:rFonts w:ascii="Tahoma" w:hAnsi="Tahoma" w:cs="Tahoma"/>
          <w:sz w:val="20"/>
          <w:lang w:val="en-US"/>
        </w:rPr>
        <w:t xml:space="preserve">Diehl </w:t>
      </w:r>
      <w:r w:rsidR="004F76F3">
        <w:rPr>
          <w:rFonts w:ascii="Tahoma" w:hAnsi="Tahoma" w:cs="Tahoma"/>
          <w:sz w:val="20"/>
          <w:lang w:val="en-US"/>
        </w:rPr>
        <w:t xml:space="preserve">Executive </w:t>
      </w:r>
      <w:r w:rsidR="00355CD4">
        <w:rPr>
          <w:rFonts w:ascii="Tahoma" w:hAnsi="Tahoma" w:cs="Tahoma"/>
          <w:sz w:val="20"/>
          <w:lang w:val="en-US"/>
        </w:rPr>
        <w:t xml:space="preserve">Board, </w:t>
      </w:r>
      <w:r>
        <w:rPr>
          <w:rFonts w:ascii="Tahoma" w:hAnsi="Tahoma" w:cs="Tahoma"/>
          <w:sz w:val="20"/>
          <w:lang w:val="en-US"/>
        </w:rPr>
        <w:t>the new contract award</w:t>
      </w:r>
      <w:r w:rsidRPr="00AC1337">
        <w:rPr>
          <w:rFonts w:ascii="Tahoma" w:hAnsi="Tahoma" w:cs="Tahoma"/>
          <w:sz w:val="20"/>
          <w:lang w:val="en-US"/>
        </w:rPr>
        <w:t xml:space="preserve"> is </w:t>
      </w:r>
      <w:r>
        <w:rPr>
          <w:rFonts w:ascii="Tahoma" w:hAnsi="Tahoma" w:cs="Tahoma"/>
          <w:sz w:val="20"/>
          <w:lang w:val="en-US"/>
        </w:rPr>
        <w:t xml:space="preserve">again </w:t>
      </w:r>
      <w:r w:rsidRPr="00AC1337">
        <w:rPr>
          <w:rFonts w:ascii="Tahoma" w:hAnsi="Tahoma" w:cs="Tahoma"/>
          <w:sz w:val="20"/>
          <w:lang w:val="en-US"/>
        </w:rPr>
        <w:t xml:space="preserve">a sign of confidence from the German Navy and </w:t>
      </w:r>
      <w:r>
        <w:rPr>
          <w:rFonts w:ascii="Tahoma" w:hAnsi="Tahoma" w:cs="Tahoma"/>
          <w:sz w:val="20"/>
          <w:lang w:val="en-US"/>
        </w:rPr>
        <w:t>government authorities</w:t>
      </w:r>
      <w:r w:rsidRPr="00AC1337">
        <w:rPr>
          <w:rFonts w:ascii="Tahoma" w:hAnsi="Tahoma" w:cs="Tahoma"/>
          <w:sz w:val="20"/>
          <w:lang w:val="en-US"/>
        </w:rPr>
        <w:t xml:space="preserve"> toward Diehl </w:t>
      </w:r>
      <w:proofErr w:type="spellStart"/>
      <w:r w:rsidRPr="00AC1337">
        <w:rPr>
          <w:rFonts w:ascii="Tahoma" w:hAnsi="Tahoma" w:cs="Tahoma"/>
          <w:sz w:val="20"/>
          <w:lang w:val="en-US"/>
        </w:rPr>
        <w:t>Defence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 and its strategic cooperation with Saab in the </w:t>
      </w:r>
      <w:r>
        <w:rPr>
          <w:rFonts w:ascii="Tahoma" w:hAnsi="Tahoma" w:cs="Tahoma"/>
          <w:sz w:val="20"/>
          <w:lang w:val="en-US"/>
        </w:rPr>
        <w:t>field</w:t>
      </w:r>
      <w:r w:rsidRPr="00AC1337">
        <w:rPr>
          <w:rFonts w:ascii="Tahoma" w:hAnsi="Tahoma" w:cs="Tahoma"/>
          <w:sz w:val="20"/>
          <w:lang w:val="en-US"/>
        </w:rPr>
        <w:t xml:space="preserve"> of modern weapon systems </w:t>
      </w:r>
      <w:r>
        <w:rPr>
          <w:rFonts w:ascii="Tahoma" w:hAnsi="Tahoma" w:cs="Tahoma"/>
          <w:sz w:val="20"/>
          <w:lang w:val="en-US"/>
        </w:rPr>
        <w:t>destined</w:t>
      </w:r>
      <w:r w:rsidRPr="00AC1337">
        <w:rPr>
          <w:rFonts w:ascii="Tahoma" w:hAnsi="Tahoma" w:cs="Tahoma"/>
          <w:sz w:val="20"/>
          <w:lang w:val="en-US"/>
        </w:rPr>
        <w:t xml:space="preserve"> for the Navy.</w:t>
      </w:r>
    </w:p>
    <w:p w14:paraId="2AB4CF4D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75819622" w14:textId="69629C09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 w:rsidRPr="00AC1337">
        <w:rPr>
          <w:rFonts w:ascii="Tahoma" w:hAnsi="Tahoma" w:cs="Tahoma"/>
          <w:sz w:val="20"/>
          <w:lang w:val="en-US"/>
        </w:rPr>
        <w:t xml:space="preserve">Diehl </w:t>
      </w:r>
      <w:proofErr w:type="spellStart"/>
      <w:r w:rsidRPr="00AC1337">
        <w:rPr>
          <w:rFonts w:ascii="Tahoma" w:hAnsi="Tahoma" w:cs="Tahoma"/>
          <w:sz w:val="20"/>
          <w:lang w:val="en-US"/>
        </w:rPr>
        <w:t>Defence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 produces </w:t>
      </w:r>
      <w:r>
        <w:rPr>
          <w:rFonts w:ascii="Tahoma" w:hAnsi="Tahoma" w:cs="Tahoma"/>
          <w:sz w:val="20"/>
          <w:lang w:val="en-US"/>
        </w:rPr>
        <w:t xml:space="preserve">the </w:t>
      </w:r>
      <w:r w:rsidRPr="00AC1337">
        <w:rPr>
          <w:rFonts w:ascii="Tahoma" w:hAnsi="Tahoma" w:cs="Tahoma"/>
          <w:sz w:val="20"/>
          <w:lang w:val="en-US"/>
        </w:rPr>
        <w:t xml:space="preserve">missiles in cooperation with Saab at </w:t>
      </w:r>
      <w:r w:rsidR="006C4B54">
        <w:rPr>
          <w:rFonts w:ascii="Tahoma" w:hAnsi="Tahoma" w:cs="Tahoma"/>
          <w:sz w:val="20"/>
          <w:lang w:val="en-US"/>
        </w:rPr>
        <w:t xml:space="preserve">its company headquarters in </w:t>
      </w:r>
      <w:proofErr w:type="spellStart"/>
      <w:r w:rsidR="006C4B54">
        <w:rPr>
          <w:rFonts w:ascii="Tahoma" w:hAnsi="Tahoma" w:cs="Tahoma"/>
          <w:sz w:val="20"/>
          <w:lang w:val="en-US"/>
        </w:rPr>
        <w:t>Ue</w:t>
      </w:r>
      <w:r w:rsidRPr="00AC1337">
        <w:rPr>
          <w:rFonts w:ascii="Tahoma" w:hAnsi="Tahoma" w:cs="Tahoma"/>
          <w:sz w:val="20"/>
          <w:lang w:val="en-US"/>
        </w:rPr>
        <w:t>berlingen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, Lake Constance and at </w:t>
      </w:r>
      <w:r>
        <w:rPr>
          <w:rFonts w:ascii="Tahoma" w:hAnsi="Tahoma" w:cs="Tahoma"/>
          <w:sz w:val="20"/>
          <w:lang w:val="en-US"/>
        </w:rPr>
        <w:t xml:space="preserve">its </w:t>
      </w:r>
      <w:proofErr w:type="spellStart"/>
      <w:r w:rsidRPr="00AC1337">
        <w:rPr>
          <w:rFonts w:ascii="Tahoma" w:hAnsi="Tahoma" w:cs="Tahoma"/>
          <w:sz w:val="20"/>
          <w:lang w:val="en-US"/>
        </w:rPr>
        <w:t>Maasberg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 plant located in </w:t>
      </w:r>
      <w:proofErr w:type="spellStart"/>
      <w:r w:rsidRPr="00AC1337">
        <w:rPr>
          <w:rFonts w:ascii="Tahoma" w:hAnsi="Tahoma" w:cs="Tahoma"/>
          <w:sz w:val="20"/>
          <w:lang w:val="en-US"/>
        </w:rPr>
        <w:t>Nonnweiler</w:t>
      </w:r>
      <w:proofErr w:type="spellEnd"/>
      <w:r w:rsidRPr="00AC1337">
        <w:rPr>
          <w:rFonts w:ascii="Tahoma" w:hAnsi="Tahoma" w:cs="Tahoma"/>
          <w:sz w:val="20"/>
          <w:lang w:val="en-US"/>
        </w:rPr>
        <w:t xml:space="preserve">, Saarland, where final assembly and tests </w:t>
      </w:r>
      <w:proofErr w:type="gramStart"/>
      <w:r w:rsidRPr="00AC1337">
        <w:rPr>
          <w:rFonts w:ascii="Tahoma" w:hAnsi="Tahoma" w:cs="Tahoma"/>
          <w:sz w:val="20"/>
          <w:lang w:val="en-US"/>
        </w:rPr>
        <w:t>are carried out</w:t>
      </w:r>
      <w:proofErr w:type="gramEnd"/>
      <w:r w:rsidRPr="00AC1337">
        <w:rPr>
          <w:rFonts w:ascii="Tahoma" w:hAnsi="Tahoma" w:cs="Tahoma"/>
          <w:sz w:val="20"/>
          <w:lang w:val="en-US"/>
        </w:rPr>
        <w:t xml:space="preserve">. </w:t>
      </w:r>
    </w:p>
    <w:p w14:paraId="07699C67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79A1CD3E" w14:textId="2362DDBE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As new-generation, long-range</w:t>
      </w:r>
      <w:r w:rsidRPr="00AC1337">
        <w:rPr>
          <w:rFonts w:ascii="Tahoma" w:hAnsi="Tahoma" w:cs="Tahoma"/>
          <w:sz w:val="20"/>
          <w:lang w:val="en-US"/>
        </w:rPr>
        <w:t xml:space="preserve"> guided missile</w:t>
      </w:r>
      <w:r>
        <w:rPr>
          <w:rFonts w:ascii="Tahoma" w:hAnsi="Tahoma" w:cs="Tahoma"/>
          <w:sz w:val="20"/>
          <w:lang w:val="en-US"/>
        </w:rPr>
        <w:t xml:space="preserve"> with</w:t>
      </w:r>
      <w:r w:rsidRPr="00AC1337">
        <w:rPr>
          <w:rFonts w:ascii="Tahoma" w:hAnsi="Tahoma" w:cs="Tahoma"/>
          <w:sz w:val="20"/>
          <w:lang w:val="en-US"/>
        </w:rPr>
        <w:t xml:space="preserve"> active radar seeker and a combination of inertial and GPS-based navigation</w:t>
      </w:r>
      <w:r>
        <w:rPr>
          <w:rFonts w:ascii="Tahoma" w:hAnsi="Tahoma" w:cs="Tahoma"/>
          <w:sz w:val="20"/>
          <w:lang w:val="en-US"/>
        </w:rPr>
        <w:t>, the Mk3</w:t>
      </w:r>
      <w:r w:rsidRPr="00AC1337">
        <w:rPr>
          <w:rFonts w:ascii="Tahoma" w:hAnsi="Tahoma" w:cs="Tahoma"/>
          <w:sz w:val="20"/>
          <w:lang w:val="en-US"/>
        </w:rPr>
        <w:t xml:space="preserve"> offers the naval forces a significant expansion of </w:t>
      </w:r>
      <w:r>
        <w:rPr>
          <w:rFonts w:ascii="Tahoma" w:hAnsi="Tahoma" w:cs="Tahoma"/>
          <w:sz w:val="20"/>
          <w:lang w:val="en-US"/>
        </w:rPr>
        <w:t xml:space="preserve">its </w:t>
      </w:r>
      <w:r w:rsidRPr="00AC1337">
        <w:rPr>
          <w:rFonts w:ascii="Tahoma" w:hAnsi="Tahoma" w:cs="Tahoma"/>
          <w:sz w:val="20"/>
          <w:lang w:val="en-US"/>
        </w:rPr>
        <w:t xml:space="preserve">previous </w:t>
      </w:r>
      <w:r>
        <w:rPr>
          <w:rFonts w:ascii="Tahoma" w:hAnsi="Tahoma" w:cs="Tahoma"/>
          <w:sz w:val="20"/>
          <w:lang w:val="en-US"/>
        </w:rPr>
        <w:t>capabilities</w:t>
      </w:r>
      <w:r w:rsidRPr="00AC1337">
        <w:rPr>
          <w:rFonts w:ascii="Tahoma" w:hAnsi="Tahoma" w:cs="Tahoma"/>
          <w:sz w:val="20"/>
          <w:lang w:val="en-US"/>
        </w:rPr>
        <w:t xml:space="preserve">. RBS15 Mk3 missiles are not only able </w:t>
      </w:r>
      <w:proofErr w:type="gramStart"/>
      <w:r w:rsidRPr="00AC1337">
        <w:rPr>
          <w:rFonts w:ascii="Tahoma" w:hAnsi="Tahoma" w:cs="Tahoma"/>
          <w:sz w:val="20"/>
          <w:lang w:val="en-US"/>
        </w:rPr>
        <w:t>to successfully engage</w:t>
      </w:r>
      <w:proofErr w:type="gramEnd"/>
      <w:r w:rsidRPr="00AC1337">
        <w:rPr>
          <w:rFonts w:ascii="Tahoma" w:hAnsi="Tahoma" w:cs="Tahoma"/>
          <w:sz w:val="20"/>
          <w:lang w:val="en-US"/>
        </w:rPr>
        <w:t xml:space="preserve"> ships </w:t>
      </w:r>
      <w:r>
        <w:rPr>
          <w:rFonts w:ascii="Tahoma" w:hAnsi="Tahoma" w:cs="Tahoma"/>
          <w:sz w:val="20"/>
          <w:lang w:val="en-US"/>
        </w:rPr>
        <w:t>from a</w:t>
      </w:r>
      <w:r w:rsidRPr="00AC1337">
        <w:rPr>
          <w:rFonts w:ascii="Tahoma" w:hAnsi="Tahoma" w:cs="Tahoma"/>
          <w:sz w:val="20"/>
          <w:lang w:val="en-US"/>
        </w:rPr>
        <w:t xml:space="preserve"> distance but now </w:t>
      </w:r>
      <w:r>
        <w:rPr>
          <w:rFonts w:ascii="Tahoma" w:hAnsi="Tahoma" w:cs="Tahoma"/>
          <w:sz w:val="20"/>
          <w:lang w:val="en-US"/>
        </w:rPr>
        <w:t>also</w:t>
      </w:r>
      <w:r w:rsidRPr="00AC1337">
        <w:rPr>
          <w:rFonts w:ascii="Tahoma" w:hAnsi="Tahoma" w:cs="Tahoma"/>
          <w:sz w:val="20"/>
          <w:lang w:val="en-US"/>
        </w:rPr>
        <w:t xml:space="preserve"> land targets </w:t>
      </w:r>
      <w:r>
        <w:rPr>
          <w:rFonts w:ascii="Tahoma" w:hAnsi="Tahoma" w:cs="Tahoma"/>
          <w:sz w:val="20"/>
          <w:lang w:val="en-US"/>
        </w:rPr>
        <w:t>precisely</w:t>
      </w:r>
      <w:r w:rsidRPr="00AC1337">
        <w:rPr>
          <w:rFonts w:ascii="Tahoma" w:hAnsi="Tahoma" w:cs="Tahoma"/>
          <w:sz w:val="20"/>
          <w:lang w:val="en-US"/>
        </w:rPr>
        <w:t>.</w:t>
      </w:r>
    </w:p>
    <w:p w14:paraId="4F4BBBB5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</w:p>
    <w:p w14:paraId="276CF615" w14:textId="77777777" w:rsidR="003A60D1" w:rsidRPr="00AC1337" w:rsidRDefault="003A60D1" w:rsidP="003A60D1">
      <w:pPr>
        <w:rPr>
          <w:rFonts w:ascii="Tahoma" w:hAnsi="Tahoma" w:cs="Tahoma"/>
          <w:sz w:val="20"/>
          <w:lang w:val="en-US"/>
        </w:rPr>
      </w:pPr>
      <w:r w:rsidRPr="00AC1337">
        <w:rPr>
          <w:rFonts w:ascii="Tahoma" w:hAnsi="Tahoma" w:cs="Tahoma"/>
          <w:sz w:val="20"/>
          <w:lang w:val="en-US"/>
        </w:rPr>
        <w:t xml:space="preserve">Besides Germany and Sweden, various other European and </w:t>
      </w:r>
      <w:r>
        <w:rPr>
          <w:rFonts w:ascii="Tahoma" w:hAnsi="Tahoma" w:cs="Tahoma"/>
          <w:sz w:val="20"/>
          <w:lang w:val="en-US"/>
        </w:rPr>
        <w:t>non-European</w:t>
      </w:r>
      <w:r w:rsidRPr="00AC1337">
        <w:rPr>
          <w:rFonts w:ascii="Tahoma" w:hAnsi="Tahoma" w:cs="Tahoma"/>
          <w:sz w:val="20"/>
          <w:lang w:val="en-US"/>
        </w:rPr>
        <w:t xml:space="preserve"> countri</w:t>
      </w:r>
      <w:r>
        <w:rPr>
          <w:rFonts w:ascii="Tahoma" w:hAnsi="Tahoma" w:cs="Tahoma"/>
          <w:sz w:val="20"/>
          <w:lang w:val="en-US"/>
        </w:rPr>
        <w:t>es use the RBS15 weapon system.</w:t>
      </w:r>
    </w:p>
    <w:p w14:paraId="1A29499D" w14:textId="77777777" w:rsidR="004F7217" w:rsidRPr="002B67AF" w:rsidRDefault="004F7217">
      <w:pPr>
        <w:rPr>
          <w:rFonts w:ascii="Tahoma" w:hAnsi="Tahoma" w:cs="Tahoma"/>
          <w:sz w:val="20"/>
          <w:lang w:val="en-GB"/>
        </w:rPr>
      </w:pPr>
    </w:p>
    <w:p w14:paraId="57F4EB11" w14:textId="77777777" w:rsidR="00E36B28" w:rsidRPr="002B67AF" w:rsidRDefault="00E36B28">
      <w:pPr>
        <w:rPr>
          <w:rFonts w:ascii="Tahoma" w:hAnsi="Tahoma" w:cs="Tahoma"/>
          <w:sz w:val="20"/>
          <w:lang w:val="en-GB"/>
        </w:rPr>
      </w:pPr>
    </w:p>
    <w:p w14:paraId="69EAC935" w14:textId="77777777" w:rsidR="00921FD8" w:rsidRPr="006957A8" w:rsidRDefault="006957A8">
      <w:pPr>
        <w:rPr>
          <w:rFonts w:ascii="Tahoma" w:hAnsi="Tahoma" w:cs="Tahoma"/>
          <w:b/>
          <w:sz w:val="20"/>
          <w:lang w:val="en-GB"/>
        </w:rPr>
      </w:pPr>
      <w:r w:rsidRPr="006957A8">
        <w:rPr>
          <w:rFonts w:ascii="Tahoma" w:hAnsi="Tahoma" w:cs="Tahoma"/>
          <w:b/>
          <w:sz w:val="20"/>
          <w:lang w:val="en-GB"/>
        </w:rPr>
        <w:t>About Diehl Defence</w:t>
      </w:r>
    </w:p>
    <w:p w14:paraId="6F35F4E1" w14:textId="7FFD38D0" w:rsidR="00E6699D" w:rsidRPr="00B53E0C" w:rsidRDefault="00E6699D" w:rsidP="00E6699D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 xml:space="preserve">Diehl Defence </w:t>
      </w:r>
      <w:r w:rsidR="005A5483"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B53E0C">
        <w:rPr>
          <w:rFonts w:ascii="Tahoma" w:hAnsi="Tahoma" w:cs="Tahoma"/>
          <w:sz w:val="18"/>
          <w:szCs w:val="18"/>
          <w:lang w:val="en-GB"/>
        </w:rPr>
        <w:t>the Diehl Group</w:t>
      </w:r>
      <w:r w:rsidR="008A32E4">
        <w:rPr>
          <w:rFonts w:ascii="Tahoma" w:hAnsi="Tahoma" w:cs="Tahoma"/>
          <w:sz w:val="18"/>
          <w:szCs w:val="18"/>
          <w:lang w:val="en-GB"/>
        </w:rPr>
        <w:t>’s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business activities in the fields of 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 xml:space="preserve">security and </w:t>
      </w:r>
      <w:r w:rsidRPr="00B53E0C">
        <w:rPr>
          <w:rFonts w:ascii="Tahoma" w:hAnsi="Tahoma" w:cs="Tahoma"/>
          <w:sz w:val="18"/>
          <w:szCs w:val="18"/>
          <w:lang w:val="en-GB"/>
        </w:rPr>
        <w:t>defence</w:t>
      </w:r>
      <w:r w:rsidR="005A5483">
        <w:rPr>
          <w:rFonts w:ascii="Tahoma" w:hAnsi="Tahoma" w:cs="Tahoma"/>
          <w:sz w:val="18"/>
          <w:szCs w:val="18"/>
          <w:lang w:val="en-GB"/>
        </w:rPr>
        <w:t>.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 w:rsidR="005A5483">
        <w:rPr>
          <w:rFonts w:ascii="Tahoma" w:hAnsi="Tahoma" w:cs="Tahoma"/>
          <w:sz w:val="18"/>
          <w:szCs w:val="18"/>
          <w:lang w:val="en-GB"/>
        </w:rPr>
        <w:t>A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s a </w:t>
      </w:r>
      <w:r w:rsidR="005A5483"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B53E0C">
        <w:rPr>
          <w:rFonts w:ascii="Tahoma" w:hAnsi="Tahoma" w:cs="Tahoma"/>
          <w:sz w:val="18"/>
          <w:szCs w:val="18"/>
          <w:lang w:val="en-GB"/>
        </w:rPr>
        <w:t>company</w:t>
      </w:r>
      <w:r w:rsidR="005A5483">
        <w:rPr>
          <w:rFonts w:ascii="Tahoma" w:hAnsi="Tahoma" w:cs="Tahoma"/>
          <w:sz w:val="18"/>
          <w:szCs w:val="18"/>
          <w:lang w:val="en-GB"/>
        </w:rPr>
        <w:t>,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Diehl Defence </w:t>
      </w:r>
      <w:r w:rsidR="005D5F64">
        <w:rPr>
          <w:rFonts w:ascii="Tahoma" w:hAnsi="Tahoma" w:cs="Tahoma"/>
          <w:sz w:val="18"/>
          <w:szCs w:val="18"/>
          <w:lang w:val="en-GB"/>
        </w:rPr>
        <w:t>manages</w:t>
      </w:r>
      <w:r w:rsidR="008A32E4">
        <w:rPr>
          <w:rFonts w:ascii="Tahoma" w:hAnsi="Tahoma" w:cs="Tahoma"/>
          <w:sz w:val="18"/>
          <w:szCs w:val="18"/>
          <w:lang w:val="en-GB"/>
        </w:rPr>
        <w:t xml:space="preserve"> numerous subsidiaries, program and affiliated companies. With 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>2,</w:t>
      </w:r>
      <w:r w:rsidR="00C94AC2">
        <w:rPr>
          <w:rFonts w:ascii="Tahoma" w:hAnsi="Tahoma" w:cs="Tahoma"/>
          <w:sz w:val="18"/>
          <w:szCs w:val="18"/>
          <w:lang w:val="en-GB"/>
        </w:rPr>
        <w:t>7</w:t>
      </w:r>
      <w:r w:rsidR="005F7EDC">
        <w:rPr>
          <w:rFonts w:ascii="Tahoma" w:hAnsi="Tahoma" w:cs="Tahoma"/>
          <w:sz w:val="18"/>
          <w:szCs w:val="18"/>
          <w:lang w:val="en-GB"/>
        </w:rPr>
        <w:t>0</w:t>
      </w:r>
      <w:r w:rsidR="00E00787">
        <w:rPr>
          <w:rFonts w:ascii="Tahoma" w:hAnsi="Tahoma" w:cs="Tahoma"/>
          <w:sz w:val="18"/>
          <w:szCs w:val="18"/>
          <w:lang w:val="en-GB"/>
        </w:rPr>
        <w:t>0</w:t>
      </w:r>
      <w:r w:rsidR="008A32E4" w:rsidRPr="00B53E0C">
        <w:rPr>
          <w:rFonts w:ascii="Tahoma" w:hAnsi="Tahoma" w:cs="Tahoma"/>
          <w:sz w:val="18"/>
          <w:szCs w:val="18"/>
          <w:lang w:val="en-GB"/>
        </w:rPr>
        <w:t xml:space="preserve"> employees</w:t>
      </w:r>
      <w:r w:rsidR="008A32E4">
        <w:rPr>
          <w:rFonts w:ascii="Tahoma" w:hAnsi="Tahoma" w:cs="Tahoma"/>
          <w:sz w:val="18"/>
          <w:szCs w:val="18"/>
          <w:lang w:val="en-GB"/>
        </w:rPr>
        <w:t>, the corporate division generates annual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sales of</w:t>
      </w:r>
      <w:r w:rsidR="00934098"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€ </w:t>
      </w:r>
      <w:r w:rsidR="00CE7DEB">
        <w:rPr>
          <w:rFonts w:ascii="Tahoma" w:hAnsi="Tahoma" w:cs="Tahoma"/>
          <w:sz w:val="18"/>
          <w:szCs w:val="18"/>
          <w:lang w:val="en-GB"/>
        </w:rPr>
        <w:t>5</w:t>
      </w:r>
      <w:r w:rsidR="00C94AC2">
        <w:rPr>
          <w:rFonts w:ascii="Tahoma" w:hAnsi="Tahoma" w:cs="Tahoma"/>
          <w:sz w:val="18"/>
          <w:szCs w:val="18"/>
          <w:lang w:val="en-GB"/>
        </w:rPr>
        <w:t>6</w:t>
      </w:r>
      <w:r w:rsidR="00E00787">
        <w:rPr>
          <w:rFonts w:ascii="Tahoma" w:hAnsi="Tahoma" w:cs="Tahoma"/>
          <w:sz w:val="18"/>
          <w:szCs w:val="18"/>
          <w:lang w:val="en-GB"/>
        </w:rPr>
        <w:t>0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million </w:t>
      </w:r>
      <w:r w:rsidR="005A5483">
        <w:rPr>
          <w:rFonts w:ascii="Tahoma" w:hAnsi="Tahoma" w:cs="Tahoma"/>
          <w:sz w:val="18"/>
          <w:szCs w:val="18"/>
          <w:lang w:val="en-GB"/>
        </w:rPr>
        <w:t>E</w:t>
      </w:r>
      <w:r w:rsidR="008A32E4">
        <w:rPr>
          <w:rFonts w:ascii="Tahoma" w:hAnsi="Tahoma" w:cs="Tahoma"/>
          <w:sz w:val="18"/>
          <w:szCs w:val="18"/>
          <w:lang w:val="en-GB"/>
        </w:rPr>
        <w:t>uros.</w:t>
      </w:r>
      <w:r w:rsidR="003B0A03" w:rsidRPr="00B53E0C">
        <w:rPr>
          <w:rFonts w:ascii="Tahoma" w:hAnsi="Tahoma" w:cs="Tahoma"/>
          <w:sz w:val="18"/>
          <w:szCs w:val="18"/>
          <w:lang w:val="en-GB"/>
        </w:rPr>
        <w:br/>
      </w:r>
    </w:p>
    <w:p w14:paraId="04005AE5" w14:textId="77777777" w:rsidR="00E6699D" w:rsidRPr="00B53E0C" w:rsidRDefault="00E6699D" w:rsidP="00E6699D">
      <w:pPr>
        <w:spacing w:line="240" w:lineRule="auto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________________________________________________________________________________________________</w:t>
      </w:r>
    </w:p>
    <w:p w14:paraId="1CABC01C" w14:textId="77777777" w:rsidR="00E36B28" w:rsidRPr="00E36B28" w:rsidRDefault="00E36B28">
      <w:pPr>
        <w:rPr>
          <w:lang w:val="en-GB"/>
        </w:rPr>
      </w:pPr>
    </w:p>
    <w:sectPr w:rsidR="00E36B28" w:rsidRPr="00E36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CCA3" w14:textId="77777777" w:rsidR="00C546D8" w:rsidRDefault="00C546D8">
      <w:r>
        <w:separator/>
      </w:r>
    </w:p>
  </w:endnote>
  <w:endnote w:type="continuationSeparator" w:id="0">
    <w:p w14:paraId="721DD52C" w14:textId="77777777" w:rsidR="00C546D8" w:rsidRDefault="00C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7763" w14:textId="77777777" w:rsidR="001F56C9" w:rsidRDefault="001F5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FED8" w14:textId="60C05F85" w:rsidR="001F56C9" w:rsidRDefault="00A94A35" w:rsidP="009279EA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>Diehl Defence GmbH</w:t>
    </w:r>
    <w:r w:rsidR="005A5483">
      <w:rPr>
        <w:rFonts w:ascii="Tahoma" w:hAnsi="Tahoma" w:cs="Tahoma"/>
        <w:sz w:val="18"/>
        <w:lang w:val="en-GB"/>
      </w:rPr>
      <w:t xml:space="preserve"> &amp; Co. KG</w:t>
    </w:r>
    <w:r w:rsidR="001F56C9">
      <w:rPr>
        <w:rFonts w:ascii="Tahoma" w:hAnsi="Tahoma" w:cs="Tahoma"/>
        <w:sz w:val="18"/>
        <w:lang w:val="en-GB"/>
      </w:rPr>
      <w:t>,</w:t>
    </w:r>
  </w:p>
  <w:p w14:paraId="4F1D4A7B" w14:textId="2E381B3A" w:rsidR="001F56C9" w:rsidRPr="007C3444" w:rsidRDefault="0063555A" w:rsidP="009279EA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Alte </w:t>
    </w:r>
    <w:proofErr w:type="spellStart"/>
    <w:r>
      <w:rPr>
        <w:rFonts w:ascii="Tahoma" w:hAnsi="Tahoma" w:cs="Tahoma"/>
        <w:sz w:val="18"/>
      </w:rPr>
      <w:t>Nuss</w:t>
    </w:r>
    <w:r w:rsidR="001F56C9" w:rsidRPr="007C3444">
      <w:rPr>
        <w:rFonts w:ascii="Tahoma" w:hAnsi="Tahoma" w:cs="Tahoma"/>
        <w:sz w:val="18"/>
      </w:rPr>
      <w:t>dorfer</w:t>
    </w:r>
    <w:proofErr w:type="spellEnd"/>
    <w:r w:rsidR="001F56C9" w:rsidRPr="007C3444">
      <w:rPr>
        <w:rFonts w:ascii="Tahoma" w:hAnsi="Tahoma" w:cs="Tahoma"/>
        <w:sz w:val="18"/>
      </w:rPr>
      <w:t xml:space="preserve"> </w:t>
    </w:r>
    <w:proofErr w:type="spellStart"/>
    <w:r w:rsidR="001F56C9" w:rsidRPr="007C3444">
      <w:rPr>
        <w:rFonts w:ascii="Tahoma" w:hAnsi="Tahoma" w:cs="Tahoma"/>
        <w:sz w:val="18"/>
      </w:rPr>
      <w:t>Str</w:t>
    </w:r>
    <w:r w:rsidR="0061755E">
      <w:rPr>
        <w:rFonts w:ascii="Tahoma" w:hAnsi="Tahoma" w:cs="Tahoma"/>
        <w:sz w:val="18"/>
      </w:rPr>
      <w:t>asse</w:t>
    </w:r>
    <w:proofErr w:type="spellEnd"/>
    <w:r w:rsidR="001F56C9" w:rsidRPr="007C3444">
      <w:rPr>
        <w:rFonts w:ascii="Tahoma" w:hAnsi="Tahoma" w:cs="Tahoma"/>
        <w:sz w:val="18"/>
      </w:rPr>
      <w:t xml:space="preserve"> 13</w:t>
    </w:r>
  </w:p>
  <w:p w14:paraId="460FBC00" w14:textId="202F596C" w:rsidR="00A94A35" w:rsidRPr="007C3444" w:rsidRDefault="00A94A35" w:rsidP="009279EA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</w:rPr>
    </w:pPr>
    <w:r w:rsidRPr="007C3444">
      <w:rPr>
        <w:rFonts w:ascii="Tahoma" w:hAnsi="Tahoma" w:cs="Tahoma"/>
        <w:sz w:val="18"/>
      </w:rPr>
      <w:t>886</w:t>
    </w:r>
    <w:r w:rsidR="001F56C9" w:rsidRPr="007C3444">
      <w:rPr>
        <w:rFonts w:ascii="Tahoma" w:hAnsi="Tahoma" w:cs="Tahoma"/>
        <w:sz w:val="18"/>
      </w:rPr>
      <w:t>62</w:t>
    </w:r>
    <w:r w:rsidRPr="007C3444">
      <w:rPr>
        <w:rFonts w:ascii="Tahoma" w:hAnsi="Tahoma" w:cs="Tahoma"/>
        <w:sz w:val="18"/>
      </w:rPr>
      <w:t xml:space="preserve"> Ueberlingen</w:t>
    </w:r>
  </w:p>
  <w:p w14:paraId="64AC16C7" w14:textId="77777777" w:rsidR="00A94A35" w:rsidRPr="007C3444" w:rsidRDefault="00A94A35" w:rsidP="009279EA">
    <w:pPr>
      <w:spacing w:line="240" w:lineRule="atLeast"/>
      <w:rPr>
        <w:rFonts w:ascii="Tahoma" w:hAnsi="Tahoma" w:cs="Tahoma"/>
        <w:sz w:val="18"/>
      </w:rPr>
    </w:pPr>
    <w:r w:rsidRPr="007C3444">
      <w:rPr>
        <w:rFonts w:ascii="Tahoma" w:hAnsi="Tahoma" w:cs="Tahoma"/>
        <w:sz w:val="18"/>
      </w:rPr>
      <w:t>Paul Sonnenschein, Head of Public Relations</w:t>
    </w:r>
    <w:r w:rsidRPr="007C3444">
      <w:rPr>
        <w:rFonts w:ascii="Tahoma" w:hAnsi="Tahoma" w:cs="Tahoma"/>
        <w:sz w:val="18"/>
      </w:rPr>
      <w:br/>
      <w:t>Phone +49 755189-2685,</w:t>
    </w:r>
    <w:r w:rsidR="008442E2" w:rsidRPr="007C3444">
      <w:rPr>
        <w:rFonts w:ascii="Tahoma" w:hAnsi="Tahoma" w:cs="Tahoma"/>
        <w:sz w:val="18"/>
      </w:rPr>
      <w:t xml:space="preserve"> </w:t>
    </w:r>
    <w:r w:rsidRPr="007C3444">
      <w:rPr>
        <w:rFonts w:ascii="Tahoma" w:hAnsi="Tahoma" w:cs="Tahoma"/>
        <w:sz w:val="18"/>
      </w:rPr>
      <w:t xml:space="preserve">Fax +49 755189-4835, </w:t>
    </w:r>
    <w:r w:rsidR="005B01AA" w:rsidRPr="007C3444">
      <w:rPr>
        <w:rFonts w:ascii="Tahoma" w:hAnsi="Tahoma" w:cs="Tahoma"/>
        <w:sz w:val="18"/>
      </w:rPr>
      <w:br/>
    </w:r>
    <w:hyperlink r:id="rId1" w:history="1">
      <w:r w:rsidR="005A5483" w:rsidRPr="007C3444">
        <w:rPr>
          <w:rStyle w:val="Hyperlink"/>
          <w:rFonts w:ascii="Tahoma" w:hAnsi="Tahoma" w:cs="Tahoma"/>
          <w:sz w:val="18"/>
        </w:rPr>
        <w:t>pr@diehl-defence.</w:t>
      </w:r>
    </w:hyperlink>
    <w:r w:rsidR="005A5483" w:rsidRPr="007C3444">
      <w:rPr>
        <w:rStyle w:val="Hyperlink"/>
        <w:rFonts w:ascii="Tahoma" w:hAnsi="Tahoma" w:cs="Tahoma"/>
        <w:color w:val="auto"/>
        <w:sz w:val="18"/>
      </w:rPr>
      <w:t>com</w:t>
    </w:r>
  </w:p>
  <w:p w14:paraId="38F2B4C6" w14:textId="77777777" w:rsidR="00A94A35" w:rsidRPr="00B53E0C" w:rsidRDefault="00256030" w:rsidP="009279EA">
    <w:pPr>
      <w:pStyle w:val="Fuzeile"/>
      <w:spacing w:line="240" w:lineRule="atLeast"/>
      <w:rPr>
        <w:rFonts w:ascii="Tahoma" w:hAnsi="Tahoma" w:cs="Tahoma"/>
        <w:sz w:val="18"/>
        <w:szCs w:val="18"/>
      </w:rPr>
    </w:pPr>
    <w:r w:rsidRPr="00B53E0C">
      <w:rPr>
        <w:rFonts w:ascii="Tahoma" w:hAnsi="Tahoma" w:cs="Tahoma"/>
        <w:sz w:val="18"/>
        <w:szCs w:val="18"/>
      </w:rPr>
      <w:t>www.diehl.</w:t>
    </w:r>
    <w:r w:rsidR="00A94A35" w:rsidRPr="00B53E0C">
      <w:rPr>
        <w:rFonts w:ascii="Tahoma" w:hAnsi="Tahoma" w:cs="Tahoma"/>
        <w:sz w:val="18"/>
        <w:szCs w:val="18"/>
      </w:rPr>
      <w:t>com</w:t>
    </w:r>
  </w:p>
  <w:p w14:paraId="520DD9A9" w14:textId="77777777" w:rsidR="00A94A35" w:rsidRPr="00B53E0C" w:rsidRDefault="00A94A35">
    <w:pPr>
      <w:pStyle w:val="Fuzeile"/>
      <w:rPr>
        <w:rFonts w:ascii="Tahoma" w:hAnsi="Tahoma" w:cs="Tahoma"/>
        <w:sz w:val="18"/>
        <w:szCs w:val="18"/>
      </w:rPr>
    </w:pPr>
  </w:p>
  <w:p w14:paraId="7863F80A" w14:textId="77777777" w:rsidR="00A94A35" w:rsidRPr="00B53E0C" w:rsidRDefault="00A94A35">
    <w:pPr>
      <w:pStyle w:val="Fuzeile"/>
      <w:rPr>
        <w:rFonts w:ascii="Tahoma" w:hAnsi="Tahoma" w:cs="Tahoma"/>
        <w:sz w:val="18"/>
        <w:szCs w:val="18"/>
      </w:rPr>
    </w:pPr>
    <w:bookmarkStart w:id="0" w:name="_GoBack"/>
    <w:bookmarkEnd w:id="0"/>
  </w:p>
  <w:p w14:paraId="2E2F9B0F" w14:textId="77777777" w:rsidR="00A94A35" w:rsidRPr="004F7217" w:rsidRDefault="00A94A35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3DB6" w14:textId="77777777" w:rsidR="001F56C9" w:rsidRDefault="001F5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00FFF" w14:textId="77777777" w:rsidR="00C546D8" w:rsidRDefault="00C546D8">
      <w:r>
        <w:separator/>
      </w:r>
    </w:p>
  </w:footnote>
  <w:footnote w:type="continuationSeparator" w:id="0">
    <w:p w14:paraId="232F22DC" w14:textId="77777777" w:rsidR="00C546D8" w:rsidRDefault="00C5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105C" w14:textId="77777777" w:rsidR="001F56C9" w:rsidRDefault="001F56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0816" w14:textId="77777777" w:rsidR="00A94A35" w:rsidRDefault="00CA5A52">
    <w:pPr>
      <w:pStyle w:val="Kopfzeile"/>
    </w:pPr>
    <w:r>
      <w:rPr>
        <w:noProof/>
      </w:rPr>
      <w:drawing>
        <wp:inline distT="0" distB="0" distL="0" distR="0" wp14:anchorId="037AAF6F" wp14:editId="14A8EB6D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42E33" w14:textId="77777777" w:rsidR="00A94A35" w:rsidRDefault="00A94A35">
    <w:pPr>
      <w:pStyle w:val="Kopfzeile"/>
    </w:pPr>
  </w:p>
  <w:p w14:paraId="5F7D3E2E" w14:textId="77777777" w:rsidR="00A94A35" w:rsidRDefault="00A94A35">
    <w:pPr>
      <w:pStyle w:val="Kopfzeile"/>
    </w:pPr>
  </w:p>
  <w:p w14:paraId="62C75AE0" w14:textId="77777777" w:rsidR="00A94A35" w:rsidRPr="00B53E0C" w:rsidRDefault="00A94A35" w:rsidP="009279EA">
    <w:pPr>
      <w:pStyle w:val="Kopfzeile"/>
      <w:tabs>
        <w:tab w:val="clear" w:pos="4820"/>
      </w:tabs>
      <w:spacing w:line="240" w:lineRule="auto"/>
      <w:rPr>
        <w:rFonts w:ascii="Tahoma" w:hAnsi="Tahoma" w:cs="Tahoma"/>
      </w:rPr>
    </w:pPr>
    <w:r w:rsidRPr="00B53E0C">
      <w:rPr>
        <w:rFonts w:ascii="Tahoma" w:hAnsi="Tahoma" w:cs="Tahoma"/>
        <w:sz w:val="32"/>
      </w:rPr>
      <w:t xml:space="preserve">Press </w:t>
    </w:r>
    <w:proofErr w:type="spellStart"/>
    <w:r w:rsidRPr="00B53E0C">
      <w:rPr>
        <w:rFonts w:ascii="Tahoma" w:hAnsi="Tahoma" w:cs="Tahoma"/>
        <w:sz w:val="32"/>
      </w:rPr>
      <w:t>release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BE13" w14:textId="77777777" w:rsidR="001F56C9" w:rsidRDefault="001F5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11362"/>
    <w:rsid w:val="000461EC"/>
    <w:rsid w:val="00051089"/>
    <w:rsid w:val="00061390"/>
    <w:rsid w:val="0006332A"/>
    <w:rsid w:val="00070024"/>
    <w:rsid w:val="00080D32"/>
    <w:rsid w:val="000B17D5"/>
    <w:rsid w:val="000D3636"/>
    <w:rsid w:val="001038EA"/>
    <w:rsid w:val="00103F3A"/>
    <w:rsid w:val="00171643"/>
    <w:rsid w:val="001A0088"/>
    <w:rsid w:val="001C5F2C"/>
    <w:rsid w:val="001F56C9"/>
    <w:rsid w:val="00215424"/>
    <w:rsid w:val="00243C69"/>
    <w:rsid w:val="00256030"/>
    <w:rsid w:val="002671BF"/>
    <w:rsid w:val="0027758D"/>
    <w:rsid w:val="002A7123"/>
    <w:rsid w:val="002B5E20"/>
    <w:rsid w:val="002B67AF"/>
    <w:rsid w:val="002E02A9"/>
    <w:rsid w:val="002E066F"/>
    <w:rsid w:val="00331AB6"/>
    <w:rsid w:val="00337B8D"/>
    <w:rsid w:val="00355CD4"/>
    <w:rsid w:val="0036357B"/>
    <w:rsid w:val="00393435"/>
    <w:rsid w:val="003A60D1"/>
    <w:rsid w:val="003B0A03"/>
    <w:rsid w:val="003B39AB"/>
    <w:rsid w:val="003D0B21"/>
    <w:rsid w:val="003D77C2"/>
    <w:rsid w:val="003E60C6"/>
    <w:rsid w:val="004E59DA"/>
    <w:rsid w:val="004F7217"/>
    <w:rsid w:val="004F76F3"/>
    <w:rsid w:val="00503C94"/>
    <w:rsid w:val="0055268B"/>
    <w:rsid w:val="005A5483"/>
    <w:rsid w:val="005B01AA"/>
    <w:rsid w:val="005D467E"/>
    <w:rsid w:val="005D5F64"/>
    <w:rsid w:val="005F7EDC"/>
    <w:rsid w:val="0061755E"/>
    <w:rsid w:val="0063555A"/>
    <w:rsid w:val="00652A3A"/>
    <w:rsid w:val="006957A8"/>
    <w:rsid w:val="00697F64"/>
    <w:rsid w:val="006C4B54"/>
    <w:rsid w:val="006E3178"/>
    <w:rsid w:val="006E4881"/>
    <w:rsid w:val="006E4A2C"/>
    <w:rsid w:val="006E7684"/>
    <w:rsid w:val="007337BC"/>
    <w:rsid w:val="00754BD4"/>
    <w:rsid w:val="00770C50"/>
    <w:rsid w:val="00785595"/>
    <w:rsid w:val="00792A3C"/>
    <w:rsid w:val="007A5218"/>
    <w:rsid w:val="007B33EC"/>
    <w:rsid w:val="007C3444"/>
    <w:rsid w:val="007C36D5"/>
    <w:rsid w:val="007C7A9D"/>
    <w:rsid w:val="00812A67"/>
    <w:rsid w:val="0082318E"/>
    <w:rsid w:val="008442E2"/>
    <w:rsid w:val="00845E73"/>
    <w:rsid w:val="00897FDF"/>
    <w:rsid w:val="008A0B1D"/>
    <w:rsid w:val="008A32E4"/>
    <w:rsid w:val="008C627B"/>
    <w:rsid w:val="008E02F3"/>
    <w:rsid w:val="008F2C39"/>
    <w:rsid w:val="00921FD8"/>
    <w:rsid w:val="009279EA"/>
    <w:rsid w:val="00934098"/>
    <w:rsid w:val="0093668F"/>
    <w:rsid w:val="00940257"/>
    <w:rsid w:val="00957DA6"/>
    <w:rsid w:val="00984AFA"/>
    <w:rsid w:val="00985031"/>
    <w:rsid w:val="009921D9"/>
    <w:rsid w:val="009B6C3D"/>
    <w:rsid w:val="009D63E8"/>
    <w:rsid w:val="009E090B"/>
    <w:rsid w:val="009E42B5"/>
    <w:rsid w:val="009F2F02"/>
    <w:rsid w:val="00A1509C"/>
    <w:rsid w:val="00A15279"/>
    <w:rsid w:val="00A23806"/>
    <w:rsid w:val="00A23AC5"/>
    <w:rsid w:val="00A27C03"/>
    <w:rsid w:val="00A328DF"/>
    <w:rsid w:val="00A50B8B"/>
    <w:rsid w:val="00A63106"/>
    <w:rsid w:val="00A94A35"/>
    <w:rsid w:val="00AA1D62"/>
    <w:rsid w:val="00B064E4"/>
    <w:rsid w:val="00B53E0C"/>
    <w:rsid w:val="00B62574"/>
    <w:rsid w:val="00B77838"/>
    <w:rsid w:val="00C00167"/>
    <w:rsid w:val="00C46F0F"/>
    <w:rsid w:val="00C546D8"/>
    <w:rsid w:val="00C61F32"/>
    <w:rsid w:val="00C84660"/>
    <w:rsid w:val="00C94AC2"/>
    <w:rsid w:val="00CA5A52"/>
    <w:rsid w:val="00CE7DEB"/>
    <w:rsid w:val="00CF7209"/>
    <w:rsid w:val="00D52202"/>
    <w:rsid w:val="00D54403"/>
    <w:rsid w:val="00D71229"/>
    <w:rsid w:val="00D91EA8"/>
    <w:rsid w:val="00E00787"/>
    <w:rsid w:val="00E262B5"/>
    <w:rsid w:val="00E36B28"/>
    <w:rsid w:val="00E6699D"/>
    <w:rsid w:val="00EB41FB"/>
    <w:rsid w:val="00F33610"/>
    <w:rsid w:val="00F4689B"/>
    <w:rsid w:val="00F9218E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2C84"/>
  <w15:docId w15:val="{6D2015DA-6DDF-4153-BE64-46A0F48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uiPriority w:val="99"/>
    <w:semiHidden/>
  </w:style>
  <w:style w:type="character" w:styleId="Kommentarzeichen">
    <w:name w:val="annotation reference"/>
    <w:uiPriority w:val="99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52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0D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diehl-defence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2179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Alexandra DE HAAS</cp:lastModifiedBy>
  <cp:revision>5</cp:revision>
  <cp:lastPrinted>2016-05-25T09:51:00Z</cp:lastPrinted>
  <dcterms:created xsi:type="dcterms:W3CDTF">2020-09-11T06:30:00Z</dcterms:created>
  <dcterms:modified xsi:type="dcterms:W3CDTF">2020-09-11T07:15:00Z</dcterms:modified>
</cp:coreProperties>
</file>