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98FD" w14:textId="77777777" w:rsidR="0055746B" w:rsidRPr="00D8603B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14:paraId="0A49EC18" w14:textId="0FFDE9C5" w:rsidR="00A30E64" w:rsidRPr="00477FD3" w:rsidRDefault="00BC2A2E" w:rsidP="009F7A33">
      <w:pPr>
        <w:tabs>
          <w:tab w:val="left" w:pos="7371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Final</w:t>
      </w:r>
    </w:p>
    <w:p w14:paraId="50F30173" w14:textId="5809F180" w:rsidR="006B51DD" w:rsidRPr="00477FD3" w:rsidRDefault="00D8603B" w:rsidP="009F7A33">
      <w:pPr>
        <w:tabs>
          <w:tab w:val="left" w:pos="7371"/>
        </w:tabs>
        <w:rPr>
          <w:rFonts w:ascii="Tahoma" w:hAnsi="Tahoma" w:cs="Tahoma"/>
          <w:sz w:val="20"/>
          <w:lang w:val="en-US"/>
        </w:rPr>
      </w:pPr>
      <w:r w:rsidRPr="00477FD3">
        <w:rPr>
          <w:rFonts w:ascii="Tahoma" w:hAnsi="Tahoma" w:cs="Tahoma"/>
          <w:lang w:val="en-US"/>
        </w:rPr>
        <w:tab/>
      </w:r>
      <w:r w:rsidR="006C69A6">
        <w:rPr>
          <w:rFonts w:ascii="Tahoma" w:hAnsi="Tahoma" w:cs="Tahoma"/>
          <w:sz w:val="20"/>
          <w:lang w:val="en-US"/>
        </w:rPr>
        <w:t>February 3</w:t>
      </w:r>
      <w:bookmarkStart w:id="0" w:name="_GoBack"/>
      <w:bookmarkEnd w:id="0"/>
      <w:r w:rsidRPr="00477FD3">
        <w:rPr>
          <w:rFonts w:ascii="Tahoma" w:hAnsi="Tahoma" w:cs="Tahoma"/>
          <w:sz w:val="20"/>
          <w:lang w:val="en-US"/>
        </w:rPr>
        <w:t>, 2020</w:t>
      </w:r>
    </w:p>
    <w:p w14:paraId="158B837A" w14:textId="77777777" w:rsidR="009F7A33" w:rsidRPr="00477FD3" w:rsidRDefault="009F7A33" w:rsidP="00B73C5B">
      <w:pPr>
        <w:rPr>
          <w:rFonts w:ascii="Tahoma" w:hAnsi="Tahoma" w:cs="Tahoma"/>
          <w:b/>
          <w:sz w:val="20"/>
          <w:lang w:val="en-US"/>
        </w:rPr>
      </w:pPr>
    </w:p>
    <w:p w14:paraId="243FABF9" w14:textId="77777777" w:rsidR="009F7A33" w:rsidRPr="00477FD3" w:rsidRDefault="009F7A33" w:rsidP="00B73C5B">
      <w:pPr>
        <w:rPr>
          <w:rFonts w:ascii="Tahoma" w:hAnsi="Tahoma" w:cs="Tahoma"/>
          <w:sz w:val="20"/>
          <w:lang w:val="en-US"/>
        </w:rPr>
      </w:pPr>
    </w:p>
    <w:p w14:paraId="39B54254" w14:textId="6EBD0838" w:rsidR="00DF582B" w:rsidRPr="00477FD3" w:rsidRDefault="00AE17B1" w:rsidP="00B73C5B">
      <w:pPr>
        <w:rPr>
          <w:rFonts w:ascii="Tahoma" w:hAnsi="Tahoma" w:cs="Tahoma"/>
          <w:b/>
          <w:szCs w:val="22"/>
          <w:lang w:val="en-US"/>
        </w:rPr>
      </w:pPr>
      <w:r w:rsidRPr="00477FD3">
        <w:rPr>
          <w:rFonts w:ascii="Tahoma" w:hAnsi="Tahoma" w:cs="Tahoma"/>
          <w:b/>
          <w:szCs w:val="22"/>
          <w:lang w:val="en-US"/>
        </w:rPr>
        <w:t>Operat</w:t>
      </w:r>
      <w:r w:rsidR="00F37315">
        <w:rPr>
          <w:rFonts w:ascii="Tahoma" w:hAnsi="Tahoma" w:cs="Tahoma"/>
          <w:b/>
          <w:szCs w:val="22"/>
          <w:lang w:val="en-US"/>
        </w:rPr>
        <w:t xml:space="preserve">ing </w:t>
      </w:r>
      <w:r w:rsidRPr="00477FD3">
        <w:rPr>
          <w:rFonts w:ascii="Tahoma" w:hAnsi="Tahoma" w:cs="Tahoma"/>
          <w:b/>
          <w:szCs w:val="22"/>
          <w:lang w:val="en-US"/>
        </w:rPr>
        <w:t>above expectations</w:t>
      </w:r>
    </w:p>
    <w:p w14:paraId="79BE664E" w14:textId="77777777" w:rsidR="00AE17B1" w:rsidRPr="00477FD3" w:rsidRDefault="00AE17B1" w:rsidP="00B73C5B">
      <w:pPr>
        <w:rPr>
          <w:rFonts w:ascii="Tahoma" w:hAnsi="Tahoma" w:cs="Tahoma"/>
          <w:szCs w:val="22"/>
          <w:lang w:val="en-US"/>
        </w:rPr>
      </w:pPr>
    </w:p>
    <w:p w14:paraId="1867BDB7" w14:textId="77777777" w:rsidR="00AE17B1" w:rsidRPr="00477FD3" w:rsidRDefault="00AE17B1" w:rsidP="00B73C5B">
      <w:pPr>
        <w:rPr>
          <w:rFonts w:ascii="Tahoma" w:hAnsi="Tahoma" w:cs="Tahoma"/>
          <w:szCs w:val="22"/>
          <w:lang w:val="en-US"/>
        </w:rPr>
      </w:pPr>
      <w:r w:rsidRPr="00477FD3">
        <w:rPr>
          <w:rFonts w:ascii="Tahoma" w:hAnsi="Tahoma" w:cs="Tahoma"/>
          <w:szCs w:val="22"/>
          <w:lang w:val="en-US"/>
        </w:rPr>
        <w:t xml:space="preserve">With its exhibition at Singapore Airshow 2020, Diehl </w:t>
      </w:r>
      <w:proofErr w:type="spellStart"/>
      <w:r w:rsidRPr="00477FD3">
        <w:rPr>
          <w:rFonts w:ascii="Tahoma" w:hAnsi="Tahoma" w:cs="Tahoma"/>
          <w:szCs w:val="22"/>
          <w:lang w:val="en-US"/>
        </w:rPr>
        <w:t>Defence</w:t>
      </w:r>
      <w:proofErr w:type="spellEnd"/>
      <w:r w:rsidRPr="00477FD3">
        <w:rPr>
          <w:rFonts w:ascii="Tahoma" w:hAnsi="Tahoma" w:cs="Tahoma"/>
          <w:szCs w:val="22"/>
          <w:lang w:val="en-US"/>
        </w:rPr>
        <w:t xml:space="preserve"> aims at exceeding the expectations of the visitors. From 11 to 16 February, the German technology leader shows on booth J70 </w:t>
      </w:r>
      <w:proofErr w:type="gramStart"/>
      <w:r w:rsidRPr="00477FD3">
        <w:rPr>
          <w:rFonts w:ascii="Tahoma" w:hAnsi="Tahoma" w:cs="Tahoma"/>
          <w:szCs w:val="22"/>
          <w:lang w:val="en-US"/>
        </w:rPr>
        <w:t>which</w:t>
      </w:r>
      <w:proofErr w:type="gramEnd"/>
      <w:r w:rsidRPr="00477FD3">
        <w:rPr>
          <w:rFonts w:ascii="Tahoma" w:hAnsi="Tahoma" w:cs="Tahoma"/>
          <w:szCs w:val="22"/>
          <w:lang w:val="en-US"/>
        </w:rPr>
        <w:t xml:space="preserve"> possibilities modular system solutions of ground-based air </w:t>
      </w:r>
      <w:proofErr w:type="spellStart"/>
      <w:r w:rsidRPr="00477FD3">
        <w:rPr>
          <w:rFonts w:ascii="Tahoma" w:hAnsi="Tahoma" w:cs="Tahoma"/>
          <w:szCs w:val="22"/>
          <w:lang w:val="en-US"/>
        </w:rPr>
        <w:t>defence</w:t>
      </w:r>
      <w:proofErr w:type="spellEnd"/>
      <w:r w:rsidRPr="00477FD3">
        <w:rPr>
          <w:rFonts w:ascii="Tahoma" w:hAnsi="Tahoma" w:cs="Tahoma"/>
          <w:szCs w:val="22"/>
          <w:lang w:val="en-US"/>
        </w:rPr>
        <w:t xml:space="preserve"> can offer in order to optimally meet individual needs of different armed forces.</w:t>
      </w:r>
    </w:p>
    <w:p w14:paraId="5EE5E73A" w14:textId="77777777" w:rsidR="00AE17B1" w:rsidRPr="00477FD3" w:rsidRDefault="00AE17B1" w:rsidP="00B73C5B">
      <w:pPr>
        <w:rPr>
          <w:rFonts w:ascii="Tahoma" w:hAnsi="Tahoma" w:cs="Tahoma"/>
          <w:szCs w:val="22"/>
          <w:lang w:val="en-US"/>
        </w:rPr>
      </w:pPr>
    </w:p>
    <w:p w14:paraId="34E47C6E" w14:textId="77777777" w:rsidR="003B26A7" w:rsidRPr="00477FD3" w:rsidRDefault="00AE17B1" w:rsidP="00B73C5B">
      <w:pPr>
        <w:rPr>
          <w:rFonts w:ascii="Tahoma" w:hAnsi="Tahoma" w:cs="Tahoma"/>
          <w:szCs w:val="22"/>
          <w:lang w:val="en-US"/>
        </w:rPr>
      </w:pPr>
      <w:r w:rsidRPr="00477FD3">
        <w:rPr>
          <w:rFonts w:ascii="Tahoma" w:hAnsi="Tahoma" w:cs="Tahoma"/>
          <w:szCs w:val="22"/>
          <w:lang w:val="en-US"/>
        </w:rPr>
        <w:t xml:space="preserve">With the guided missile IRIS-T, Diehl does not only present one of the most modern air-to-air armaments for fighter aircraft but also a multi-functional </w:t>
      </w:r>
      <w:proofErr w:type="gramStart"/>
      <w:r w:rsidRPr="00477FD3">
        <w:rPr>
          <w:rFonts w:ascii="Tahoma" w:hAnsi="Tahoma" w:cs="Tahoma"/>
          <w:szCs w:val="22"/>
          <w:lang w:val="en-US"/>
        </w:rPr>
        <w:t>weapon which</w:t>
      </w:r>
      <w:proofErr w:type="gramEnd"/>
      <w:r w:rsidRPr="00477FD3">
        <w:rPr>
          <w:rFonts w:ascii="Tahoma" w:hAnsi="Tahoma" w:cs="Tahoma"/>
          <w:szCs w:val="22"/>
          <w:lang w:val="en-US"/>
        </w:rPr>
        <w:t xml:space="preserve"> has proven itself during surface-to-air use. </w:t>
      </w:r>
    </w:p>
    <w:p w14:paraId="3C865211" w14:textId="77777777" w:rsidR="003B26A7" w:rsidRPr="00477FD3" w:rsidRDefault="003B26A7" w:rsidP="00B73C5B">
      <w:pPr>
        <w:rPr>
          <w:rFonts w:ascii="Tahoma" w:hAnsi="Tahoma" w:cs="Tahoma"/>
          <w:szCs w:val="22"/>
          <w:lang w:val="en-US"/>
        </w:rPr>
      </w:pPr>
    </w:p>
    <w:p w14:paraId="0807224F" w14:textId="77777777" w:rsidR="00D8603B" w:rsidRPr="00477FD3" w:rsidRDefault="00AE17B1" w:rsidP="00B73C5B">
      <w:pPr>
        <w:rPr>
          <w:rFonts w:ascii="Tahoma" w:hAnsi="Tahoma" w:cs="Tahoma"/>
          <w:szCs w:val="22"/>
          <w:lang w:val="en-US"/>
        </w:rPr>
      </w:pPr>
      <w:r w:rsidRPr="00477FD3">
        <w:rPr>
          <w:rFonts w:ascii="Tahoma" w:hAnsi="Tahoma" w:cs="Tahoma"/>
          <w:szCs w:val="22"/>
          <w:lang w:val="en-US"/>
        </w:rPr>
        <w:t xml:space="preserve">Diehl aims at exceeding expectations of the Navy with the </w:t>
      </w:r>
      <w:proofErr w:type="gramStart"/>
      <w:r w:rsidRPr="00477FD3">
        <w:rPr>
          <w:rFonts w:ascii="Tahoma" w:hAnsi="Tahoma" w:cs="Tahoma"/>
          <w:szCs w:val="22"/>
          <w:lang w:val="en-US"/>
        </w:rPr>
        <w:t>future submarine weapon system</w:t>
      </w:r>
      <w:proofErr w:type="gramEnd"/>
      <w:r w:rsidRPr="00477FD3">
        <w:rPr>
          <w:rFonts w:ascii="Tahoma" w:hAnsi="Tahoma" w:cs="Tahoma"/>
          <w:szCs w:val="22"/>
          <w:lang w:val="en-US"/>
        </w:rPr>
        <w:t xml:space="preserve"> IDAS offering a more effective </w:t>
      </w:r>
      <w:proofErr w:type="spellStart"/>
      <w:r w:rsidRPr="00477FD3">
        <w:rPr>
          <w:rFonts w:ascii="Tahoma" w:hAnsi="Tahoma" w:cs="Tahoma"/>
          <w:szCs w:val="22"/>
          <w:lang w:val="en-US"/>
        </w:rPr>
        <w:t>defence</w:t>
      </w:r>
      <w:proofErr w:type="spellEnd"/>
      <w:r w:rsidRPr="00477FD3">
        <w:rPr>
          <w:rFonts w:ascii="Tahoma" w:hAnsi="Tahoma" w:cs="Tahoma"/>
          <w:szCs w:val="22"/>
          <w:lang w:val="en-US"/>
        </w:rPr>
        <w:t xml:space="preserve"> of the antisubmarine warfare from the air for the first time. </w:t>
      </w:r>
    </w:p>
    <w:p w14:paraId="14BBD2CB" w14:textId="77777777" w:rsidR="00AE17B1" w:rsidRPr="00477FD3" w:rsidRDefault="00AE17B1" w:rsidP="00B73C5B">
      <w:pPr>
        <w:rPr>
          <w:rFonts w:ascii="Tahoma" w:hAnsi="Tahoma" w:cs="Tahoma"/>
          <w:szCs w:val="22"/>
          <w:lang w:val="en-US"/>
        </w:rPr>
      </w:pPr>
      <w:r w:rsidRPr="00477FD3">
        <w:rPr>
          <w:rFonts w:ascii="Tahoma" w:hAnsi="Tahoma" w:cs="Tahoma"/>
          <w:szCs w:val="22"/>
          <w:lang w:val="en-US"/>
        </w:rPr>
        <w:t xml:space="preserve">The far-reaching target engagement of the naval gunnery shall gain a new quality regarding range and precision by usage of VULCANO guided </w:t>
      </w:r>
      <w:proofErr w:type="gramStart"/>
      <w:r w:rsidRPr="00477FD3">
        <w:rPr>
          <w:rFonts w:ascii="Tahoma" w:hAnsi="Tahoma" w:cs="Tahoma"/>
          <w:szCs w:val="22"/>
          <w:lang w:val="en-US"/>
        </w:rPr>
        <w:t>ammunition which</w:t>
      </w:r>
      <w:proofErr w:type="gramEnd"/>
      <w:r w:rsidRPr="00477FD3">
        <w:rPr>
          <w:rFonts w:ascii="Tahoma" w:hAnsi="Tahoma" w:cs="Tahoma"/>
          <w:szCs w:val="22"/>
          <w:lang w:val="en-US"/>
        </w:rPr>
        <w:t xml:space="preserve"> was developed together with the Italian partner Leonardo. </w:t>
      </w:r>
    </w:p>
    <w:p w14:paraId="04928207" w14:textId="77777777" w:rsidR="007B662D" w:rsidRPr="00477FD3" w:rsidRDefault="007B662D" w:rsidP="00B73C5B">
      <w:pPr>
        <w:rPr>
          <w:rFonts w:ascii="Tahoma" w:hAnsi="Tahoma" w:cs="Tahoma"/>
          <w:b/>
          <w:szCs w:val="22"/>
          <w:lang w:val="en-US"/>
        </w:rPr>
      </w:pPr>
    </w:p>
    <w:p w14:paraId="0392F693" w14:textId="77777777" w:rsidR="007467B5" w:rsidRPr="00477FD3" w:rsidRDefault="007467B5" w:rsidP="004A6FE5">
      <w:pPr>
        <w:rPr>
          <w:rFonts w:ascii="Tahoma" w:hAnsi="Tahoma" w:cs="Tahoma"/>
          <w:szCs w:val="22"/>
          <w:lang w:val="en-US"/>
        </w:rPr>
      </w:pPr>
    </w:p>
    <w:p w14:paraId="380A2970" w14:textId="5E8019C3" w:rsidR="006B51DD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73692B31" w14:textId="24AAF32F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4D4019A1" w14:textId="2F24213D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181BDC48" w14:textId="7FDE75B1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145608B4" w14:textId="4398AF8A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53932C48" w14:textId="50169641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0D8F1C20" w14:textId="4636A94D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3A09D939" w14:textId="77777777" w:rsidR="00BC2A2E" w:rsidRPr="00477FD3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78E484D3" w14:textId="77777777" w:rsidR="006B51DD" w:rsidRPr="00477FD3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71C89C5E" w14:textId="26DF28EA" w:rsidR="006B51DD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5A315E3E" w14:textId="32F94412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1FB52E53" w14:textId="04BEDA15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28C10663" w14:textId="101EC4A2" w:rsidR="00BC2A2E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68B13C7E" w14:textId="726A99E4" w:rsidR="00BC2A2E" w:rsidRPr="00477FD3" w:rsidRDefault="00BC2A2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3823BCF5" w14:textId="77777777" w:rsidR="006B51DD" w:rsidRPr="00477FD3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14:paraId="4E14D1C1" w14:textId="77777777" w:rsidR="006B51DD" w:rsidRPr="00477FD3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  <w:lang w:val="en-US"/>
        </w:rPr>
      </w:pPr>
      <w:r w:rsidRPr="00477FD3">
        <w:rPr>
          <w:rFonts w:ascii="Tahoma" w:hAnsi="Tahoma" w:cs="Tahoma"/>
          <w:b/>
          <w:sz w:val="18"/>
          <w:szCs w:val="18"/>
          <w:lang w:val="en-US"/>
        </w:rPr>
        <w:t xml:space="preserve">About Diehl </w:t>
      </w:r>
      <w:proofErr w:type="spellStart"/>
      <w:r w:rsidRPr="00477FD3">
        <w:rPr>
          <w:rFonts w:ascii="Tahoma" w:hAnsi="Tahoma" w:cs="Tahoma"/>
          <w:b/>
          <w:sz w:val="18"/>
          <w:szCs w:val="18"/>
          <w:lang w:val="en-US"/>
        </w:rPr>
        <w:t>Defence</w:t>
      </w:r>
      <w:proofErr w:type="spellEnd"/>
    </w:p>
    <w:p w14:paraId="0FBFAF49" w14:textId="24783767" w:rsidR="00A74A8A" w:rsidRPr="00477FD3" w:rsidRDefault="00A74A8A" w:rsidP="00A74A8A">
      <w:pPr>
        <w:spacing w:line="240" w:lineRule="atLeast"/>
        <w:rPr>
          <w:rFonts w:ascii="Tahoma" w:hAnsi="Tahoma" w:cs="Tahoma"/>
          <w:sz w:val="18"/>
          <w:szCs w:val="18"/>
          <w:lang w:val="en-US"/>
        </w:rPr>
      </w:pPr>
      <w:r w:rsidRPr="00477FD3">
        <w:rPr>
          <w:rFonts w:ascii="Tahoma" w:hAnsi="Tahoma" w:cs="Tahoma"/>
          <w:sz w:val="18"/>
          <w:szCs w:val="18"/>
          <w:lang w:val="en-US"/>
        </w:rPr>
        <w:t xml:space="preserve">Diehl </w:t>
      </w:r>
      <w:proofErr w:type="spellStart"/>
      <w:r w:rsidRPr="00477FD3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477FD3">
        <w:rPr>
          <w:rFonts w:ascii="Tahoma" w:hAnsi="Tahoma" w:cs="Tahoma"/>
          <w:sz w:val="18"/>
          <w:szCs w:val="18"/>
          <w:lang w:val="en-US"/>
        </w:rPr>
        <w:t xml:space="preserve"> concentrates the Diehl Group’s business activities in the fields of security and </w:t>
      </w:r>
      <w:proofErr w:type="spellStart"/>
      <w:r w:rsidRPr="00477FD3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477FD3">
        <w:rPr>
          <w:rFonts w:ascii="Tahoma" w:hAnsi="Tahoma" w:cs="Tahoma"/>
          <w:sz w:val="18"/>
          <w:szCs w:val="18"/>
          <w:lang w:val="en-US"/>
        </w:rPr>
        <w:t xml:space="preserve">. As a parent company, Diehl </w:t>
      </w:r>
      <w:proofErr w:type="spellStart"/>
      <w:r w:rsidRPr="00477FD3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477FD3">
        <w:rPr>
          <w:rFonts w:ascii="Tahoma" w:hAnsi="Tahoma" w:cs="Tahoma"/>
          <w:sz w:val="18"/>
          <w:szCs w:val="18"/>
          <w:lang w:val="en-US"/>
        </w:rPr>
        <w:t xml:space="preserve"> controls numerous subsidiaries, program and affiliated companies. Diehl </w:t>
      </w:r>
      <w:proofErr w:type="spellStart"/>
      <w:r w:rsidRPr="00477FD3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477FD3">
        <w:rPr>
          <w:rFonts w:ascii="Tahoma" w:hAnsi="Tahoma" w:cs="Tahoma"/>
          <w:sz w:val="18"/>
          <w:szCs w:val="18"/>
          <w:lang w:val="en-US"/>
        </w:rPr>
        <w:t xml:space="preserve"> generates annual sales of 460 million euros with 2,500 employees.</w:t>
      </w:r>
      <w:r w:rsidRPr="00477FD3">
        <w:rPr>
          <w:rFonts w:ascii="Tahoma" w:hAnsi="Tahoma" w:cs="Tahoma"/>
          <w:sz w:val="18"/>
          <w:szCs w:val="18"/>
          <w:lang w:val="en-US"/>
        </w:rPr>
        <w:br/>
      </w:r>
    </w:p>
    <w:p w14:paraId="47B432A6" w14:textId="77777777" w:rsidR="00A74A8A" w:rsidRPr="00D8603B" w:rsidRDefault="00A74A8A" w:rsidP="00A74A8A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sectPr w:rsidR="00A74A8A" w:rsidRPr="00D8603B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72AD" w14:textId="77777777" w:rsidR="00880E9C" w:rsidRDefault="00880E9C">
      <w:r>
        <w:separator/>
      </w:r>
    </w:p>
  </w:endnote>
  <w:endnote w:type="continuationSeparator" w:id="0">
    <w:p w14:paraId="41148FDA" w14:textId="77777777" w:rsidR="00880E9C" w:rsidRDefault="008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8F94" w14:textId="77777777"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  <w:t>Postfach 10 1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55, 8864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Überlingen</w:t>
    </w:r>
  </w:p>
  <w:p w14:paraId="25330BEA" w14:textId="77777777"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Paul Sonnenschein, Leiter Öffentlichkeitsarbeit</w:t>
    </w:r>
    <w:r>
      <w:rPr>
        <w:rFonts w:ascii="Tahoma" w:hAnsi="Tahoma" w:cs="Tahoma"/>
        <w:sz w:val="18"/>
        <w:szCs w:val="18"/>
      </w:rPr>
      <w:br/>
      <w:t xml:space="preserve">Tel. 07551 89-2685, Fax 07551 89-4835, </w:t>
    </w:r>
    <w:r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>
      <w:rPr>
        <w:rStyle w:val="Hyperlink"/>
        <w:rFonts w:ascii="Tahoma" w:hAnsi="Tahoma" w:cs="Tahoma"/>
        <w:sz w:val="18"/>
        <w:szCs w:val="18"/>
      </w:rPr>
      <w:t>com</w:t>
    </w:r>
    <w:r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>
      <w:rPr>
        <w:rFonts w:ascii="Tahoma" w:hAnsi="Tahoma" w:cs="Tahoma"/>
        <w:color w:val="000000"/>
        <w:sz w:val="18"/>
        <w:szCs w:val="18"/>
      </w:rPr>
      <w:t>com</w:t>
    </w:r>
  </w:p>
  <w:p w14:paraId="325CE042" w14:textId="77777777" w:rsidR="00286E3B" w:rsidRDefault="00286E3B">
    <w:pPr>
      <w:pStyle w:val="Fuzeile"/>
      <w:rPr>
        <w:sz w:val="18"/>
        <w:szCs w:val="18"/>
      </w:rPr>
    </w:pPr>
  </w:p>
  <w:p w14:paraId="30140C0F" w14:textId="77777777" w:rsidR="00286E3B" w:rsidRDefault="00286E3B">
    <w:pPr>
      <w:pStyle w:val="Fuzeile"/>
      <w:rPr>
        <w:sz w:val="18"/>
        <w:szCs w:val="18"/>
      </w:rPr>
    </w:pPr>
  </w:p>
  <w:p w14:paraId="0C1F6B40" w14:textId="77777777"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027A" w14:textId="77777777" w:rsidR="00880E9C" w:rsidRDefault="00880E9C">
      <w:r>
        <w:separator/>
      </w:r>
    </w:p>
  </w:footnote>
  <w:footnote w:type="continuationSeparator" w:id="0">
    <w:p w14:paraId="7CE30E30" w14:textId="77777777" w:rsidR="00880E9C" w:rsidRDefault="0088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043C" w14:textId="77777777" w:rsidR="00286E3B" w:rsidRDefault="00183D61">
    <w:pPr>
      <w:pStyle w:val="Kopfzeile"/>
    </w:pPr>
    <w:r>
      <w:rPr>
        <w:noProof/>
      </w:rPr>
      <w:drawing>
        <wp:inline distT="0" distB="0" distL="0" distR="0" wp14:anchorId="10785AE1" wp14:editId="74431A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F4E09" w14:textId="77777777" w:rsidR="00286E3B" w:rsidRDefault="00286E3B">
    <w:pPr>
      <w:pStyle w:val="Kopfzeile"/>
    </w:pPr>
  </w:p>
  <w:p w14:paraId="26C179C0" w14:textId="77777777" w:rsidR="00286E3B" w:rsidRDefault="00286E3B">
    <w:pPr>
      <w:pStyle w:val="Kopfzeile"/>
    </w:pPr>
  </w:p>
  <w:p w14:paraId="6768835A" w14:textId="77777777"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>
      <w:rPr>
        <w:rFonts w:ascii="Tahoma" w:hAnsi="Tahoma" w:cs="Tahoma"/>
        <w:sz w:val="3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82005"/>
    <w:rsid w:val="00082357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E21BD"/>
    <w:rsid w:val="001F43C8"/>
    <w:rsid w:val="00210F9D"/>
    <w:rsid w:val="002420A6"/>
    <w:rsid w:val="002671BF"/>
    <w:rsid w:val="002744B1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079D"/>
    <w:rsid w:val="00311D4C"/>
    <w:rsid w:val="00336281"/>
    <w:rsid w:val="00347FDB"/>
    <w:rsid w:val="00354198"/>
    <w:rsid w:val="00355048"/>
    <w:rsid w:val="00356066"/>
    <w:rsid w:val="003663DB"/>
    <w:rsid w:val="00377261"/>
    <w:rsid w:val="003A0AB7"/>
    <w:rsid w:val="003A5FA9"/>
    <w:rsid w:val="003B1599"/>
    <w:rsid w:val="003B26A7"/>
    <w:rsid w:val="003C0F7A"/>
    <w:rsid w:val="003F496B"/>
    <w:rsid w:val="004123E2"/>
    <w:rsid w:val="00435E6C"/>
    <w:rsid w:val="00437A4D"/>
    <w:rsid w:val="0045644C"/>
    <w:rsid w:val="004631DC"/>
    <w:rsid w:val="00477FD3"/>
    <w:rsid w:val="004A6F63"/>
    <w:rsid w:val="004A6FE5"/>
    <w:rsid w:val="004B0D37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5746B"/>
    <w:rsid w:val="00565DFA"/>
    <w:rsid w:val="005967A6"/>
    <w:rsid w:val="005C7136"/>
    <w:rsid w:val="005E73D9"/>
    <w:rsid w:val="00611C9D"/>
    <w:rsid w:val="00630A8C"/>
    <w:rsid w:val="00642192"/>
    <w:rsid w:val="006421CE"/>
    <w:rsid w:val="0066343F"/>
    <w:rsid w:val="006831C7"/>
    <w:rsid w:val="00687F3D"/>
    <w:rsid w:val="006977D1"/>
    <w:rsid w:val="006A08C0"/>
    <w:rsid w:val="006B51DD"/>
    <w:rsid w:val="006C69A6"/>
    <w:rsid w:val="006E6D49"/>
    <w:rsid w:val="006F1078"/>
    <w:rsid w:val="00704F35"/>
    <w:rsid w:val="007103CD"/>
    <w:rsid w:val="007313C9"/>
    <w:rsid w:val="007467B5"/>
    <w:rsid w:val="00754B8D"/>
    <w:rsid w:val="0075511F"/>
    <w:rsid w:val="00782A2C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668F"/>
    <w:rsid w:val="00936949"/>
    <w:rsid w:val="009405EF"/>
    <w:rsid w:val="00955B60"/>
    <w:rsid w:val="009C2763"/>
    <w:rsid w:val="009C74DF"/>
    <w:rsid w:val="009E1E2E"/>
    <w:rsid w:val="009E2ACA"/>
    <w:rsid w:val="009F0D44"/>
    <w:rsid w:val="009F3A1D"/>
    <w:rsid w:val="009F7A33"/>
    <w:rsid w:val="00A02EFB"/>
    <w:rsid w:val="00A26E4C"/>
    <w:rsid w:val="00A274E7"/>
    <w:rsid w:val="00A30E64"/>
    <w:rsid w:val="00A40BF5"/>
    <w:rsid w:val="00A445F5"/>
    <w:rsid w:val="00A45F5D"/>
    <w:rsid w:val="00A73CA6"/>
    <w:rsid w:val="00A74A8A"/>
    <w:rsid w:val="00AB3803"/>
    <w:rsid w:val="00AC68A8"/>
    <w:rsid w:val="00AD2016"/>
    <w:rsid w:val="00AE17B1"/>
    <w:rsid w:val="00AE551E"/>
    <w:rsid w:val="00AF47DC"/>
    <w:rsid w:val="00B068EC"/>
    <w:rsid w:val="00B129D0"/>
    <w:rsid w:val="00B52008"/>
    <w:rsid w:val="00B642E3"/>
    <w:rsid w:val="00B73C5B"/>
    <w:rsid w:val="00BA19D5"/>
    <w:rsid w:val="00BB6203"/>
    <w:rsid w:val="00BC2A2E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A2292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8603B"/>
    <w:rsid w:val="00D962BA"/>
    <w:rsid w:val="00DB239E"/>
    <w:rsid w:val="00DD01F7"/>
    <w:rsid w:val="00DF582B"/>
    <w:rsid w:val="00E24676"/>
    <w:rsid w:val="00E42940"/>
    <w:rsid w:val="00E50BB8"/>
    <w:rsid w:val="00E55A5A"/>
    <w:rsid w:val="00E602DB"/>
    <w:rsid w:val="00E70861"/>
    <w:rsid w:val="00E73257"/>
    <w:rsid w:val="00E766E9"/>
    <w:rsid w:val="00E76E3A"/>
    <w:rsid w:val="00E778E7"/>
    <w:rsid w:val="00E85F49"/>
    <w:rsid w:val="00E95D27"/>
    <w:rsid w:val="00EB13AF"/>
    <w:rsid w:val="00EB15D2"/>
    <w:rsid w:val="00EB5CDA"/>
    <w:rsid w:val="00EC4678"/>
    <w:rsid w:val="00EE0F94"/>
    <w:rsid w:val="00EF4F3E"/>
    <w:rsid w:val="00F35FAB"/>
    <w:rsid w:val="00F37315"/>
    <w:rsid w:val="00F453AF"/>
    <w:rsid w:val="00F744F7"/>
    <w:rsid w:val="00F76CF1"/>
    <w:rsid w:val="00FB26C4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4C707C6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7FD3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7FD3"/>
    <w:rPr>
      <w:rFonts w:ascii="Arial" w:hAnsi="Arial"/>
      <w:sz w:val="22"/>
    </w:rPr>
  </w:style>
  <w:style w:type="character" w:customStyle="1" w:styleId="KommentarthemaZchn">
    <w:name w:val="Kommentarthema Zchn"/>
    <w:basedOn w:val="KommentartextZchn"/>
    <w:link w:val="Kommentarthema"/>
    <w:semiHidden/>
    <w:rsid w:val="00477FD3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1433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6</cp:revision>
  <cp:lastPrinted>2020-01-22T09:06:00Z</cp:lastPrinted>
  <dcterms:created xsi:type="dcterms:W3CDTF">2020-01-22T14:29:00Z</dcterms:created>
  <dcterms:modified xsi:type="dcterms:W3CDTF">2020-02-03T09:12:00Z</dcterms:modified>
</cp:coreProperties>
</file>