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A609" w14:textId="77777777" w:rsidR="0055746B" w:rsidRPr="004E5CEF" w:rsidRDefault="0055746B" w:rsidP="007B662D">
      <w:pPr>
        <w:pStyle w:val="Listenabsatz"/>
        <w:tabs>
          <w:tab w:val="left" w:pos="7513"/>
        </w:tabs>
        <w:ind w:left="8715"/>
        <w:rPr>
          <w:rFonts w:cs="Arial"/>
          <w:szCs w:val="22"/>
        </w:rPr>
      </w:pPr>
    </w:p>
    <w:p w14:paraId="7711A1ED" w14:textId="1FA02C36" w:rsidR="006B51DD" w:rsidRPr="00435169" w:rsidRDefault="00944A0F" w:rsidP="009F7A33">
      <w:pPr>
        <w:tabs>
          <w:tab w:val="left" w:pos="7371"/>
        </w:tabs>
        <w:rPr>
          <w:rFonts w:ascii="Tahoma" w:hAnsi="Tahoma" w:cs="Tahoma"/>
          <w:szCs w:val="22"/>
        </w:rPr>
      </w:pPr>
      <w:r w:rsidRPr="00944A0F">
        <w:rPr>
          <w:b/>
        </w:rPr>
        <w:t>Final</w:t>
      </w:r>
      <w:r w:rsidR="009F7A33" w:rsidRPr="004E5CEF">
        <w:tab/>
      </w:r>
      <w:r w:rsidR="009F7A33" w:rsidRPr="00435169">
        <w:rPr>
          <w:rFonts w:ascii="Tahoma" w:hAnsi="Tahoma" w:cs="Tahoma"/>
        </w:rPr>
        <w:t>09 / 2019</w:t>
      </w:r>
    </w:p>
    <w:p w14:paraId="7A7DE845" w14:textId="77777777" w:rsidR="009F7A33" w:rsidRPr="00435169" w:rsidRDefault="009F7A33" w:rsidP="00B73C5B">
      <w:pPr>
        <w:rPr>
          <w:rFonts w:ascii="Tahoma" w:hAnsi="Tahoma" w:cs="Tahoma"/>
          <w:szCs w:val="22"/>
        </w:rPr>
      </w:pPr>
    </w:p>
    <w:p w14:paraId="4B44A3EA" w14:textId="77777777" w:rsidR="003E451C" w:rsidRPr="00435169" w:rsidRDefault="003E451C" w:rsidP="003E451C">
      <w:pPr>
        <w:spacing w:after="200" w:line="276" w:lineRule="auto"/>
        <w:rPr>
          <w:rFonts w:ascii="Tahoma" w:eastAsiaTheme="minorHAnsi" w:hAnsi="Tahoma" w:cs="Tahoma"/>
          <w:b/>
          <w:sz w:val="28"/>
          <w:szCs w:val="28"/>
        </w:rPr>
      </w:pPr>
      <w:r w:rsidRPr="00435169">
        <w:rPr>
          <w:rFonts w:ascii="Tahoma" w:hAnsi="Tahoma" w:cs="Tahoma"/>
          <w:b/>
          <w:sz w:val="28"/>
          <w:szCs w:val="28"/>
        </w:rPr>
        <w:t xml:space="preserve">Sensors replace pilots </w:t>
      </w:r>
    </w:p>
    <w:p w14:paraId="235123CC" w14:textId="0AF75922" w:rsidR="0067617C" w:rsidRDefault="0067617C" w:rsidP="001975FC">
      <w:pPr>
        <w:spacing w:line="240" w:lineRule="auto"/>
        <w:rPr>
          <w:rFonts w:ascii="Tahoma" w:hAnsi="Tahoma" w:cs="Tahoma"/>
        </w:rPr>
      </w:pPr>
      <w:r w:rsidRPr="00435169">
        <w:rPr>
          <w:rFonts w:ascii="Tahoma" w:hAnsi="Tahoma" w:cs="Tahoma"/>
        </w:rPr>
        <w:t xml:space="preserve">The companies Diehl and HENSOLDT carried out flight tests in July and August together with the </w:t>
      </w:r>
      <w:proofErr w:type="spellStart"/>
      <w:r w:rsidRPr="00435169">
        <w:rPr>
          <w:rFonts w:ascii="Tahoma" w:hAnsi="Tahoma" w:cs="Tahoma"/>
        </w:rPr>
        <w:t>Deutschen</w:t>
      </w:r>
      <w:proofErr w:type="spellEnd"/>
      <w:r w:rsidRPr="00435169">
        <w:rPr>
          <w:rFonts w:ascii="Tahoma" w:hAnsi="Tahoma" w:cs="Tahoma"/>
        </w:rPr>
        <w:t xml:space="preserve"> </w:t>
      </w:r>
      <w:proofErr w:type="spellStart"/>
      <w:r w:rsidRPr="00435169">
        <w:rPr>
          <w:rFonts w:ascii="Tahoma" w:hAnsi="Tahoma" w:cs="Tahoma"/>
        </w:rPr>
        <w:t>Zentrum</w:t>
      </w:r>
      <w:proofErr w:type="spellEnd"/>
      <w:r w:rsidRPr="00435169">
        <w:rPr>
          <w:rFonts w:ascii="Tahoma" w:hAnsi="Tahoma" w:cs="Tahoma"/>
        </w:rPr>
        <w:t xml:space="preserve"> </w:t>
      </w:r>
      <w:proofErr w:type="spellStart"/>
      <w:r w:rsidRPr="00435169">
        <w:rPr>
          <w:rFonts w:ascii="Tahoma" w:hAnsi="Tahoma" w:cs="Tahoma"/>
        </w:rPr>
        <w:t>für</w:t>
      </w:r>
      <w:proofErr w:type="spellEnd"/>
      <w:r w:rsidRPr="00435169">
        <w:rPr>
          <w:rFonts w:ascii="Tahoma" w:hAnsi="Tahoma" w:cs="Tahoma"/>
        </w:rPr>
        <w:t xml:space="preserve"> </w:t>
      </w:r>
      <w:proofErr w:type="spellStart"/>
      <w:r w:rsidRPr="00435169">
        <w:rPr>
          <w:rFonts w:ascii="Tahoma" w:hAnsi="Tahoma" w:cs="Tahoma"/>
        </w:rPr>
        <w:t>Luft</w:t>
      </w:r>
      <w:proofErr w:type="spellEnd"/>
      <w:r w:rsidRPr="00435169">
        <w:rPr>
          <w:rFonts w:ascii="Tahoma" w:hAnsi="Tahoma" w:cs="Tahoma"/>
        </w:rPr>
        <w:t xml:space="preserve">- und </w:t>
      </w:r>
      <w:proofErr w:type="spellStart"/>
      <w:r w:rsidRPr="00435169">
        <w:rPr>
          <w:rFonts w:ascii="Tahoma" w:hAnsi="Tahoma" w:cs="Tahoma"/>
        </w:rPr>
        <w:t>Raumfahrt</w:t>
      </w:r>
      <w:proofErr w:type="spellEnd"/>
      <w:r w:rsidRPr="00435169">
        <w:rPr>
          <w:rFonts w:ascii="Tahoma" w:hAnsi="Tahoma" w:cs="Tahoma"/>
        </w:rPr>
        <w:t xml:space="preserve"> (DLR) on a new sensor system to increase air safety. The idea is to prevent collisions between aircrafts. In the future, the sensors tested for dete</w:t>
      </w:r>
      <w:r w:rsidR="00257601" w:rsidRPr="00435169">
        <w:rPr>
          <w:rFonts w:ascii="Tahoma" w:hAnsi="Tahoma" w:cs="Tahoma"/>
        </w:rPr>
        <w:t>cting and avoiding collisions (</w:t>
      </w:r>
      <w:r w:rsidRPr="00435169">
        <w:rPr>
          <w:rFonts w:ascii="Tahoma" w:hAnsi="Tahoma" w:cs="Tahoma"/>
        </w:rPr>
        <w:t>"Sense &amp; Avoid") could enable the approval and operation of unmanned aviati</w:t>
      </w:r>
      <w:r w:rsidR="00257601" w:rsidRPr="00435169">
        <w:rPr>
          <w:rFonts w:ascii="Tahoma" w:hAnsi="Tahoma" w:cs="Tahoma"/>
        </w:rPr>
        <w:t>on systems (</w:t>
      </w:r>
      <w:r w:rsidRPr="00435169">
        <w:rPr>
          <w:rFonts w:ascii="Tahoma" w:hAnsi="Tahoma" w:cs="Tahoma"/>
        </w:rPr>
        <w:t>"drones") in German airspace for the first time.</w:t>
      </w:r>
    </w:p>
    <w:p w14:paraId="4E231B35" w14:textId="77777777" w:rsidR="001975FC" w:rsidRPr="00435169" w:rsidRDefault="001975FC" w:rsidP="001975FC">
      <w:pPr>
        <w:spacing w:line="240" w:lineRule="auto"/>
        <w:rPr>
          <w:rFonts w:ascii="Tahoma" w:eastAsiaTheme="minorHAnsi" w:hAnsi="Tahoma" w:cs="Tahoma"/>
          <w:szCs w:val="22"/>
        </w:rPr>
      </w:pPr>
    </w:p>
    <w:p w14:paraId="7AD71023" w14:textId="33D7A063" w:rsidR="00C10CB3" w:rsidRDefault="0067617C" w:rsidP="001975FC">
      <w:pPr>
        <w:spacing w:line="240" w:lineRule="auto"/>
        <w:rPr>
          <w:rFonts w:ascii="Tahoma" w:hAnsi="Tahoma" w:cs="Tahoma"/>
        </w:rPr>
      </w:pPr>
      <w:r w:rsidRPr="00435169">
        <w:rPr>
          <w:rFonts w:ascii="Tahoma" w:hAnsi="Tahoma" w:cs="Tahoma"/>
        </w:rPr>
        <w:t xml:space="preserve">In a three-week long flight test campaign at the </w:t>
      </w:r>
      <w:proofErr w:type="spellStart"/>
      <w:r w:rsidRPr="00435169">
        <w:rPr>
          <w:rFonts w:ascii="Tahoma" w:hAnsi="Tahoma" w:cs="Tahoma"/>
        </w:rPr>
        <w:t>Braunschweig</w:t>
      </w:r>
      <w:proofErr w:type="spellEnd"/>
      <w:r w:rsidRPr="00435169">
        <w:rPr>
          <w:rFonts w:ascii="Tahoma" w:hAnsi="Tahoma" w:cs="Tahoma"/>
        </w:rPr>
        <w:t xml:space="preserve"> research airport, it was demonstrated that modern sensors </w:t>
      </w:r>
      <w:proofErr w:type="gramStart"/>
      <w:r w:rsidRPr="00435169">
        <w:rPr>
          <w:rFonts w:ascii="Tahoma" w:hAnsi="Tahoma" w:cs="Tahoma"/>
        </w:rPr>
        <w:t>can</w:t>
      </w:r>
      <w:proofErr w:type="gramEnd"/>
      <w:r w:rsidRPr="00435169">
        <w:rPr>
          <w:rFonts w:ascii="Tahoma" w:hAnsi="Tahoma" w:cs="Tahoma"/>
        </w:rPr>
        <w:t xml:space="preserve"> replace the pilot's eye in flight tests carried out for more than 30 hours. </w:t>
      </w:r>
    </w:p>
    <w:p w14:paraId="7230D186" w14:textId="77777777" w:rsidR="001975FC" w:rsidRPr="00435169" w:rsidRDefault="001975FC" w:rsidP="001975FC">
      <w:pPr>
        <w:spacing w:line="240" w:lineRule="auto"/>
        <w:rPr>
          <w:rFonts w:ascii="Tahoma" w:eastAsiaTheme="minorHAnsi" w:hAnsi="Tahoma" w:cs="Tahoma"/>
          <w:szCs w:val="22"/>
        </w:rPr>
      </w:pPr>
    </w:p>
    <w:p w14:paraId="27931669" w14:textId="55E30088" w:rsidR="00B242E4" w:rsidRDefault="00C10CB3" w:rsidP="001975FC">
      <w:pPr>
        <w:spacing w:line="240" w:lineRule="auto"/>
        <w:rPr>
          <w:rFonts w:ascii="Tahoma" w:hAnsi="Tahoma" w:cs="Tahoma"/>
        </w:rPr>
      </w:pPr>
      <w:r w:rsidRPr="00435169">
        <w:rPr>
          <w:rFonts w:ascii="Tahoma" w:hAnsi="Tahoma" w:cs="Tahoma"/>
        </w:rPr>
        <w:t xml:space="preserve">For this purpose, the DLR research aircraft Dornier Do 228 was equipped with a "dual-mode sensor suite" manufactured by Diehl and HENSOLDT, consisting of radar and electro-optical sensors. That is, the optical signals of special cameras </w:t>
      </w:r>
      <w:proofErr w:type="gramStart"/>
      <w:r w:rsidRPr="00435169">
        <w:rPr>
          <w:rFonts w:ascii="Tahoma" w:hAnsi="Tahoma" w:cs="Tahoma"/>
        </w:rPr>
        <w:t>were combined</w:t>
      </w:r>
      <w:proofErr w:type="gramEnd"/>
      <w:r w:rsidRPr="00435169">
        <w:rPr>
          <w:rFonts w:ascii="Tahoma" w:hAnsi="Tahoma" w:cs="Tahoma"/>
        </w:rPr>
        <w:t xml:space="preserve"> with radar signals. In addition to DLR's Do 228, one more test aircraft </w:t>
      </w:r>
      <w:proofErr w:type="gramStart"/>
      <w:r w:rsidRPr="00435169">
        <w:rPr>
          <w:rFonts w:ascii="Tahoma" w:hAnsi="Tahoma" w:cs="Tahoma"/>
        </w:rPr>
        <w:t>was used</w:t>
      </w:r>
      <w:proofErr w:type="gramEnd"/>
      <w:r w:rsidRPr="00435169">
        <w:rPr>
          <w:rFonts w:ascii="Tahoma" w:hAnsi="Tahoma" w:cs="Tahoma"/>
        </w:rPr>
        <w:t xml:space="preserve"> for the tests. This aircraft made extensive maneuvers from different directions and heights and had to </w:t>
      </w:r>
      <w:proofErr w:type="gramStart"/>
      <w:r w:rsidRPr="00435169">
        <w:rPr>
          <w:rFonts w:ascii="Tahoma" w:hAnsi="Tahoma" w:cs="Tahoma"/>
        </w:rPr>
        <w:t>be detected</w:t>
      </w:r>
      <w:proofErr w:type="gramEnd"/>
      <w:r w:rsidRPr="00435169">
        <w:rPr>
          <w:rFonts w:ascii="Tahoma" w:hAnsi="Tahoma" w:cs="Tahoma"/>
        </w:rPr>
        <w:t xml:space="preserve"> by the sensor system of the Do 228. It was found in the flight tests that the sensor suites detect the other aircraft, even at long distances, in a reliable, accurate manner, track it precisely and could warn their own aircraft of a potential collision course well in time.</w:t>
      </w:r>
    </w:p>
    <w:p w14:paraId="00984F2E" w14:textId="77777777" w:rsidR="001975FC" w:rsidRPr="00435169" w:rsidRDefault="001975FC" w:rsidP="001975FC">
      <w:pPr>
        <w:spacing w:line="240" w:lineRule="auto"/>
        <w:rPr>
          <w:rFonts w:ascii="Tahoma" w:eastAsiaTheme="minorHAnsi" w:hAnsi="Tahoma" w:cs="Tahoma"/>
          <w:szCs w:val="22"/>
        </w:rPr>
      </w:pPr>
    </w:p>
    <w:p w14:paraId="50CF922F" w14:textId="6E224F28" w:rsidR="00B242E4" w:rsidRDefault="00784DE8" w:rsidP="001975FC">
      <w:pPr>
        <w:spacing w:line="240" w:lineRule="auto"/>
        <w:rPr>
          <w:rFonts w:ascii="Tahoma" w:hAnsi="Tahoma" w:cs="Tahoma"/>
        </w:rPr>
      </w:pPr>
      <w:r w:rsidRPr="00435169">
        <w:rPr>
          <w:rFonts w:ascii="Tahoma" w:hAnsi="Tahoma" w:cs="Tahoma"/>
        </w:rPr>
        <w:t xml:space="preserve">The electro-optical module of Diehl consists of a series of high-resolution </w:t>
      </w:r>
      <w:proofErr w:type="gramStart"/>
      <w:r w:rsidRPr="00435169">
        <w:rPr>
          <w:rFonts w:ascii="Tahoma" w:hAnsi="Tahoma" w:cs="Tahoma"/>
        </w:rPr>
        <w:t>cameras which</w:t>
      </w:r>
      <w:proofErr w:type="gramEnd"/>
      <w:r w:rsidRPr="00435169">
        <w:rPr>
          <w:rFonts w:ascii="Tahoma" w:hAnsi="Tahoma" w:cs="Tahoma"/>
        </w:rPr>
        <w:t xml:space="preserve"> scan the area in front as well as the side of the aircraft. It </w:t>
      </w:r>
      <w:proofErr w:type="gramStart"/>
      <w:r w:rsidRPr="00435169">
        <w:rPr>
          <w:rFonts w:ascii="Tahoma" w:hAnsi="Tahoma" w:cs="Tahoma"/>
        </w:rPr>
        <w:t>was demonstrated</w:t>
      </w:r>
      <w:proofErr w:type="gramEnd"/>
      <w:r w:rsidRPr="00435169">
        <w:rPr>
          <w:rFonts w:ascii="Tahoma" w:hAnsi="Tahoma" w:cs="Tahoma"/>
        </w:rPr>
        <w:t xml:space="preserve"> that this system can replace the pilot's view and significantly increases the accuracy of the overall system. The module is lightweight and compact and </w:t>
      </w:r>
      <w:proofErr w:type="gramStart"/>
      <w:r w:rsidRPr="00435169">
        <w:rPr>
          <w:rFonts w:ascii="Tahoma" w:hAnsi="Tahoma" w:cs="Tahoma"/>
        </w:rPr>
        <w:t>can be flexibly modified</w:t>
      </w:r>
      <w:proofErr w:type="gramEnd"/>
      <w:r w:rsidRPr="00435169">
        <w:rPr>
          <w:rFonts w:ascii="Tahoma" w:hAnsi="Tahoma" w:cs="Tahoma"/>
        </w:rPr>
        <w:t xml:space="preserve"> to meet the requirements of different aircrafts.</w:t>
      </w:r>
      <w:r w:rsidR="001975FC">
        <w:rPr>
          <w:rFonts w:ascii="Tahoma" w:hAnsi="Tahoma" w:cs="Tahoma"/>
        </w:rPr>
        <w:t xml:space="preserve"> </w:t>
      </w:r>
    </w:p>
    <w:p w14:paraId="35439B42" w14:textId="77777777" w:rsidR="001975FC" w:rsidRPr="00435169" w:rsidRDefault="001975FC" w:rsidP="001975FC">
      <w:pPr>
        <w:spacing w:line="240" w:lineRule="auto"/>
        <w:rPr>
          <w:rFonts w:ascii="Tahoma" w:eastAsiaTheme="minorHAnsi" w:hAnsi="Tahoma" w:cs="Tahoma"/>
          <w:szCs w:val="22"/>
        </w:rPr>
      </w:pPr>
    </w:p>
    <w:p w14:paraId="30B05A3D" w14:textId="77777777" w:rsidR="001975FC" w:rsidRDefault="00245A60" w:rsidP="001975FC">
      <w:pPr>
        <w:spacing w:line="240" w:lineRule="auto"/>
        <w:rPr>
          <w:rFonts w:ascii="Tahoma" w:hAnsi="Tahoma" w:cs="Tahoma"/>
        </w:rPr>
      </w:pPr>
      <w:r w:rsidRPr="00435169">
        <w:rPr>
          <w:rFonts w:ascii="Tahoma" w:hAnsi="Tahoma" w:cs="Tahoma"/>
        </w:rPr>
        <w:t xml:space="preserve">The "Detect-and-Avoid" radar made by HENSOLDT works with the electronic beam steering technology (Active Electronically Scanned Array, AESA). This allows several detection tasks to </w:t>
      </w:r>
      <w:proofErr w:type="gramStart"/>
      <w:r w:rsidRPr="00435169">
        <w:rPr>
          <w:rFonts w:ascii="Tahoma" w:hAnsi="Tahoma" w:cs="Tahoma"/>
        </w:rPr>
        <w:t>be performed</w:t>
      </w:r>
      <w:proofErr w:type="gramEnd"/>
      <w:r w:rsidRPr="00435169">
        <w:rPr>
          <w:rFonts w:ascii="Tahoma" w:hAnsi="Tahoma" w:cs="Tahoma"/>
        </w:rPr>
        <w:t xml:space="preserve"> simultaneously and objects to be detected extremely quickly. Thanks to radar technology, the flight direction of objects in one's own flight path can be measured precisely </w:t>
      </w:r>
      <w:proofErr w:type="gramStart"/>
      <w:r w:rsidRPr="00435169">
        <w:rPr>
          <w:rFonts w:ascii="Tahoma" w:hAnsi="Tahoma" w:cs="Tahoma"/>
        </w:rPr>
        <w:t>so as to</w:t>
      </w:r>
      <w:proofErr w:type="gramEnd"/>
      <w:r w:rsidRPr="00435169">
        <w:rPr>
          <w:rFonts w:ascii="Tahoma" w:hAnsi="Tahoma" w:cs="Tahoma"/>
        </w:rPr>
        <w:t xml:space="preserve"> be warned in time against potential collisions. With its unique detection properties, the multi-functional radar is suitable for military as well as civilian drones, e.g., for cargo delivery. In addition, the sensor also handles all the functions of a weather radar. </w:t>
      </w:r>
    </w:p>
    <w:p w14:paraId="4627FF53" w14:textId="7DA7FD60" w:rsidR="00B242E4" w:rsidRPr="00435169" w:rsidRDefault="00245A60" w:rsidP="001975FC">
      <w:pPr>
        <w:spacing w:line="240" w:lineRule="auto"/>
        <w:rPr>
          <w:rFonts w:ascii="Tahoma" w:eastAsiaTheme="minorHAnsi" w:hAnsi="Tahoma" w:cs="Tahoma"/>
          <w:szCs w:val="22"/>
        </w:rPr>
      </w:pPr>
      <w:r w:rsidRPr="00435169">
        <w:rPr>
          <w:rFonts w:ascii="Tahoma" w:hAnsi="Tahoma" w:cs="Tahoma"/>
        </w:rPr>
        <w:t xml:space="preserve"> </w:t>
      </w:r>
    </w:p>
    <w:p w14:paraId="077ADC5C" w14:textId="18E18E77" w:rsidR="00B242E4" w:rsidRDefault="00E540F2" w:rsidP="001975FC">
      <w:pPr>
        <w:spacing w:line="240" w:lineRule="auto"/>
        <w:rPr>
          <w:rFonts w:ascii="Tahoma" w:hAnsi="Tahoma" w:cs="Tahoma"/>
        </w:rPr>
      </w:pPr>
      <w:r w:rsidRPr="00435169">
        <w:rPr>
          <w:rFonts w:ascii="Tahoma" w:hAnsi="Tahoma" w:cs="Tahoma"/>
        </w:rPr>
        <w:t xml:space="preserve">The combination of these two technologies (dual-mode sensor system) is suitable for unmanned aerial vehicles of different sizes </w:t>
      </w:r>
      <w:proofErr w:type="gramStart"/>
      <w:r w:rsidRPr="00435169">
        <w:rPr>
          <w:rFonts w:ascii="Tahoma" w:hAnsi="Tahoma" w:cs="Tahoma"/>
        </w:rPr>
        <w:t>and also</w:t>
      </w:r>
      <w:proofErr w:type="gramEnd"/>
      <w:r w:rsidRPr="00435169">
        <w:rPr>
          <w:rFonts w:ascii="Tahoma" w:hAnsi="Tahoma" w:cs="Tahoma"/>
        </w:rPr>
        <w:t xml:space="preserve"> has excellent detection properties.</w:t>
      </w:r>
    </w:p>
    <w:p w14:paraId="20233782" w14:textId="77777777" w:rsidR="001975FC" w:rsidRPr="00435169" w:rsidRDefault="001975FC" w:rsidP="001975FC">
      <w:pPr>
        <w:spacing w:line="240" w:lineRule="auto"/>
        <w:rPr>
          <w:rFonts w:ascii="Tahoma" w:eastAsiaTheme="minorHAnsi" w:hAnsi="Tahoma" w:cs="Tahoma"/>
          <w:szCs w:val="22"/>
        </w:rPr>
      </w:pPr>
    </w:p>
    <w:p w14:paraId="0F647AA9" w14:textId="77777777" w:rsidR="00AE3A70" w:rsidRPr="00435169" w:rsidRDefault="00704194" w:rsidP="001975FC">
      <w:pPr>
        <w:spacing w:line="240" w:lineRule="auto"/>
        <w:rPr>
          <w:rFonts w:ascii="Tahoma" w:eastAsiaTheme="minorHAnsi" w:hAnsi="Tahoma" w:cs="Tahoma"/>
          <w:szCs w:val="22"/>
        </w:rPr>
      </w:pPr>
      <w:r w:rsidRPr="00435169">
        <w:rPr>
          <w:rFonts w:ascii="Tahoma" w:hAnsi="Tahoma" w:cs="Tahoma"/>
        </w:rPr>
        <w:t xml:space="preserve">The universal DLR research aircraft is regularly equipped and used as a flying platform for a wide variety of research tasks. For the research in unmanned aerial systems, it serves as a "National Sense &amp; Avoid Demonstrator". Using a new type of digital autopilot, the aircraft </w:t>
      </w:r>
      <w:proofErr w:type="gramStart"/>
      <w:r w:rsidRPr="00435169">
        <w:rPr>
          <w:rFonts w:ascii="Tahoma" w:hAnsi="Tahoma" w:cs="Tahoma"/>
        </w:rPr>
        <w:t>can be automatically controlled</w:t>
      </w:r>
      <w:proofErr w:type="gramEnd"/>
      <w:r w:rsidRPr="00435169">
        <w:rPr>
          <w:rFonts w:ascii="Tahoma" w:hAnsi="Tahoma" w:cs="Tahoma"/>
        </w:rPr>
        <w:t xml:space="preserve"> from a ground station. </w:t>
      </w:r>
      <w:proofErr w:type="gramStart"/>
      <w:r w:rsidRPr="00435169">
        <w:rPr>
          <w:rFonts w:ascii="Tahoma" w:hAnsi="Tahoma" w:cs="Tahoma"/>
        </w:rPr>
        <w:t>So</w:t>
      </w:r>
      <w:proofErr w:type="gramEnd"/>
      <w:r w:rsidRPr="00435169">
        <w:rPr>
          <w:rFonts w:ascii="Tahoma" w:hAnsi="Tahoma" w:cs="Tahoma"/>
        </w:rPr>
        <w:t xml:space="preserve"> it can safely simulate an unmanned aerial system since two safety pilots are always on board the aircraft.</w:t>
      </w:r>
    </w:p>
    <w:p w14:paraId="2B839DA7" w14:textId="77777777" w:rsidR="00435169" w:rsidRPr="00435169" w:rsidRDefault="00435169" w:rsidP="003E451C">
      <w:pPr>
        <w:spacing w:after="200" w:line="276" w:lineRule="auto"/>
        <w:rPr>
          <w:rFonts w:ascii="Tahoma" w:hAnsi="Tahoma" w:cs="Tahoma"/>
        </w:rPr>
      </w:pPr>
    </w:p>
    <w:p w14:paraId="062933CD" w14:textId="77777777" w:rsidR="001975FC" w:rsidRDefault="001975FC" w:rsidP="003E451C">
      <w:pPr>
        <w:spacing w:after="200" w:line="276" w:lineRule="auto"/>
        <w:rPr>
          <w:rFonts w:ascii="Tahoma" w:hAnsi="Tahoma" w:cs="Tahoma"/>
        </w:rPr>
      </w:pPr>
    </w:p>
    <w:p w14:paraId="1CC25294" w14:textId="02154C9F" w:rsidR="00AE3A70" w:rsidRPr="00435169" w:rsidRDefault="00AE3A70" w:rsidP="001975FC">
      <w:pPr>
        <w:spacing w:line="240" w:lineRule="auto"/>
        <w:rPr>
          <w:rFonts w:ascii="Tahoma" w:eastAsiaTheme="minorHAnsi" w:hAnsi="Tahoma" w:cs="Tahoma"/>
          <w:szCs w:val="22"/>
        </w:rPr>
      </w:pPr>
      <w:r w:rsidRPr="00435169">
        <w:rPr>
          <w:rFonts w:ascii="Tahoma" w:hAnsi="Tahoma" w:cs="Tahoma"/>
        </w:rPr>
        <w:t>The flight tests were conducted as part of the "Project Sense and Avoid - national" (</w:t>
      </w:r>
      <w:proofErr w:type="spellStart"/>
      <w:r w:rsidRPr="00435169">
        <w:rPr>
          <w:rFonts w:ascii="Tahoma" w:hAnsi="Tahoma" w:cs="Tahoma"/>
        </w:rPr>
        <w:t>ProSA</w:t>
      </w:r>
      <w:proofErr w:type="spellEnd"/>
      <w:r w:rsidRPr="00435169">
        <w:rPr>
          <w:rFonts w:ascii="Tahoma" w:hAnsi="Tahoma" w:cs="Tahoma"/>
        </w:rPr>
        <w:t xml:space="preserve">-n) project, which has been commissioned by the </w:t>
      </w:r>
      <w:proofErr w:type="spellStart"/>
      <w:r w:rsidRPr="00435169">
        <w:rPr>
          <w:rFonts w:ascii="Tahoma" w:hAnsi="Tahoma" w:cs="Tahoma"/>
        </w:rPr>
        <w:t>Bundesamt</w:t>
      </w:r>
      <w:proofErr w:type="spellEnd"/>
      <w:r w:rsidRPr="00435169">
        <w:rPr>
          <w:rFonts w:ascii="Tahoma" w:hAnsi="Tahoma" w:cs="Tahoma"/>
        </w:rPr>
        <w:t xml:space="preserve"> </w:t>
      </w:r>
      <w:proofErr w:type="spellStart"/>
      <w:r w:rsidRPr="00435169">
        <w:rPr>
          <w:rFonts w:ascii="Tahoma" w:hAnsi="Tahoma" w:cs="Tahoma"/>
        </w:rPr>
        <w:t>für</w:t>
      </w:r>
      <w:proofErr w:type="spellEnd"/>
      <w:r w:rsidRPr="00435169">
        <w:rPr>
          <w:rFonts w:ascii="Tahoma" w:hAnsi="Tahoma" w:cs="Tahoma"/>
        </w:rPr>
        <w:t xml:space="preserve"> </w:t>
      </w:r>
      <w:proofErr w:type="spellStart"/>
      <w:r w:rsidRPr="00435169">
        <w:rPr>
          <w:rFonts w:ascii="Tahoma" w:hAnsi="Tahoma" w:cs="Tahoma"/>
        </w:rPr>
        <w:t>Ausrüstung</w:t>
      </w:r>
      <w:proofErr w:type="spellEnd"/>
      <w:r w:rsidRPr="00435169">
        <w:rPr>
          <w:rFonts w:ascii="Tahoma" w:hAnsi="Tahoma" w:cs="Tahoma"/>
        </w:rPr>
        <w:t xml:space="preserve">, </w:t>
      </w:r>
      <w:proofErr w:type="spellStart"/>
      <w:r w:rsidRPr="00435169">
        <w:rPr>
          <w:rFonts w:ascii="Tahoma" w:hAnsi="Tahoma" w:cs="Tahoma"/>
        </w:rPr>
        <w:t>Informationstechnik</w:t>
      </w:r>
      <w:proofErr w:type="spellEnd"/>
      <w:r w:rsidRPr="00435169">
        <w:rPr>
          <w:rFonts w:ascii="Tahoma" w:hAnsi="Tahoma" w:cs="Tahoma"/>
        </w:rPr>
        <w:t xml:space="preserve"> und </w:t>
      </w:r>
      <w:proofErr w:type="spellStart"/>
      <w:r w:rsidRPr="00435169">
        <w:rPr>
          <w:rFonts w:ascii="Tahoma" w:hAnsi="Tahoma" w:cs="Tahoma"/>
        </w:rPr>
        <w:t>Nutzung</w:t>
      </w:r>
      <w:proofErr w:type="spellEnd"/>
      <w:r w:rsidRPr="00435169">
        <w:rPr>
          <w:rFonts w:ascii="Tahoma" w:hAnsi="Tahoma" w:cs="Tahoma"/>
        </w:rPr>
        <w:t xml:space="preserve"> der </w:t>
      </w:r>
      <w:proofErr w:type="spellStart"/>
      <w:r w:rsidRPr="00435169">
        <w:rPr>
          <w:rFonts w:ascii="Tahoma" w:hAnsi="Tahoma" w:cs="Tahoma"/>
        </w:rPr>
        <w:t>Bundeswehr</w:t>
      </w:r>
      <w:proofErr w:type="spellEnd"/>
      <w:r w:rsidRPr="00435169">
        <w:rPr>
          <w:rFonts w:ascii="Tahoma" w:hAnsi="Tahoma" w:cs="Tahoma"/>
        </w:rPr>
        <w:t xml:space="preserve"> (</w:t>
      </w:r>
      <w:proofErr w:type="spellStart"/>
      <w:r w:rsidRPr="00435169">
        <w:rPr>
          <w:rFonts w:ascii="Tahoma" w:hAnsi="Tahoma" w:cs="Tahoma"/>
        </w:rPr>
        <w:t>BAAINBw</w:t>
      </w:r>
      <w:proofErr w:type="spellEnd"/>
      <w:r w:rsidRPr="00435169">
        <w:rPr>
          <w:rFonts w:ascii="Tahoma" w:hAnsi="Tahoma" w:cs="Tahoma"/>
        </w:rPr>
        <w:t>).</w:t>
      </w:r>
    </w:p>
    <w:p w14:paraId="65E6BF8C" w14:textId="77777777" w:rsidR="006B51DD" w:rsidRPr="00435169" w:rsidRDefault="006B51DD" w:rsidP="00A74A8A">
      <w:pPr>
        <w:spacing w:line="240" w:lineRule="atLeast"/>
        <w:rPr>
          <w:rFonts w:ascii="Tahoma" w:hAnsi="Tahoma" w:cs="Tahoma"/>
          <w:szCs w:val="22"/>
        </w:rPr>
      </w:pPr>
    </w:p>
    <w:p w14:paraId="604F3825" w14:textId="2EE59369" w:rsidR="006B51DD" w:rsidRDefault="00801133" w:rsidP="00A74A8A">
      <w:pPr>
        <w:spacing w:line="240" w:lineRule="atLeast"/>
        <w:rPr>
          <w:rFonts w:ascii="Tahoma" w:hAnsi="Tahoma" w:cs="Tahoma"/>
          <w:b/>
          <w:szCs w:val="22"/>
        </w:rPr>
      </w:pPr>
      <w:r w:rsidRPr="00435169">
        <w:rPr>
          <w:rFonts w:ascii="Tahoma" w:hAnsi="Tahoma" w:cs="Tahoma"/>
          <w:b/>
          <w:szCs w:val="22"/>
        </w:rPr>
        <w:t>About the DLR</w:t>
      </w:r>
      <w:r w:rsidR="00CC40CA" w:rsidRPr="00435169">
        <w:rPr>
          <w:rFonts w:ascii="Tahoma" w:hAnsi="Tahoma" w:cs="Tahoma"/>
          <w:b/>
          <w:szCs w:val="22"/>
        </w:rPr>
        <w:t xml:space="preserve"> (German Aerospace Center)</w:t>
      </w:r>
    </w:p>
    <w:p w14:paraId="3854EA8D" w14:textId="77777777" w:rsidR="003C6DF7" w:rsidRPr="00435169" w:rsidRDefault="003C6DF7" w:rsidP="00A74A8A">
      <w:pPr>
        <w:spacing w:line="240" w:lineRule="atLeast"/>
        <w:rPr>
          <w:rFonts w:ascii="Tahoma" w:hAnsi="Tahoma" w:cs="Tahoma"/>
          <w:b/>
          <w:szCs w:val="22"/>
        </w:rPr>
      </w:pPr>
    </w:p>
    <w:p w14:paraId="5A29DEEC" w14:textId="77777777" w:rsidR="00EB5C05" w:rsidRPr="00435169" w:rsidRDefault="00EB5C05" w:rsidP="00EB5C05">
      <w:pPr>
        <w:spacing w:line="240" w:lineRule="atLeast"/>
        <w:rPr>
          <w:rFonts w:ascii="Tahoma" w:eastAsiaTheme="minorHAnsi" w:hAnsi="Tahoma" w:cs="Tahoma"/>
          <w:szCs w:val="22"/>
        </w:rPr>
      </w:pPr>
      <w:r w:rsidRPr="00435169">
        <w:rPr>
          <w:rFonts w:ascii="Tahoma" w:hAnsi="Tahoma" w:cs="Tahoma"/>
        </w:rPr>
        <w:t xml:space="preserve">The Deutsche </w:t>
      </w:r>
      <w:proofErr w:type="spellStart"/>
      <w:r w:rsidRPr="00435169">
        <w:rPr>
          <w:rFonts w:ascii="Tahoma" w:hAnsi="Tahoma" w:cs="Tahoma"/>
        </w:rPr>
        <w:t>Zentrum</w:t>
      </w:r>
      <w:proofErr w:type="spellEnd"/>
      <w:r w:rsidRPr="00435169">
        <w:rPr>
          <w:rFonts w:ascii="Tahoma" w:hAnsi="Tahoma" w:cs="Tahoma"/>
        </w:rPr>
        <w:t xml:space="preserve"> </w:t>
      </w:r>
      <w:proofErr w:type="spellStart"/>
      <w:r w:rsidRPr="00435169">
        <w:rPr>
          <w:rFonts w:ascii="Tahoma" w:hAnsi="Tahoma" w:cs="Tahoma"/>
        </w:rPr>
        <w:t>für</w:t>
      </w:r>
      <w:proofErr w:type="spellEnd"/>
      <w:r w:rsidRPr="00435169">
        <w:rPr>
          <w:rFonts w:ascii="Tahoma" w:hAnsi="Tahoma" w:cs="Tahoma"/>
        </w:rPr>
        <w:t xml:space="preserve"> </w:t>
      </w:r>
      <w:proofErr w:type="spellStart"/>
      <w:r w:rsidRPr="00435169">
        <w:rPr>
          <w:rFonts w:ascii="Tahoma" w:hAnsi="Tahoma" w:cs="Tahoma"/>
        </w:rPr>
        <w:t>Luft</w:t>
      </w:r>
      <w:proofErr w:type="spellEnd"/>
      <w:r w:rsidRPr="00435169">
        <w:rPr>
          <w:rFonts w:ascii="Tahoma" w:hAnsi="Tahoma" w:cs="Tahoma"/>
        </w:rPr>
        <w:t xml:space="preserve">- und </w:t>
      </w:r>
      <w:proofErr w:type="spellStart"/>
      <w:r w:rsidRPr="00435169">
        <w:rPr>
          <w:rFonts w:ascii="Tahoma" w:hAnsi="Tahoma" w:cs="Tahoma"/>
        </w:rPr>
        <w:t>Raumfahrt</w:t>
      </w:r>
      <w:proofErr w:type="spellEnd"/>
      <w:r w:rsidRPr="00435169">
        <w:rPr>
          <w:rFonts w:ascii="Tahoma" w:hAnsi="Tahoma" w:cs="Tahoma"/>
        </w:rPr>
        <w:t xml:space="preserve"> (DLR) is the research center of the Federal Republic of Germany for aerospace. Its extensive research and development work in aviation, space, energy, transport, security and digitalization </w:t>
      </w:r>
      <w:proofErr w:type="gramStart"/>
      <w:r w:rsidRPr="00435169">
        <w:rPr>
          <w:rFonts w:ascii="Tahoma" w:hAnsi="Tahoma" w:cs="Tahoma"/>
        </w:rPr>
        <w:t>is integrated</w:t>
      </w:r>
      <w:proofErr w:type="gramEnd"/>
      <w:r w:rsidRPr="00435169">
        <w:rPr>
          <w:rFonts w:ascii="Tahoma" w:hAnsi="Tahoma" w:cs="Tahoma"/>
        </w:rPr>
        <w:t xml:space="preserve"> into national and international collaborative ventures. In addition to its own research, DLR is responsible for the planning and implementation of the German space program as a space agency commissioned by the federal government. DLR is also the umbrella organization for one of the biggest project promoters of Germany.</w:t>
      </w:r>
    </w:p>
    <w:p w14:paraId="1359EAC4" w14:textId="5FFDBC79" w:rsidR="004C1480" w:rsidRPr="00435169" w:rsidRDefault="00EB5C05" w:rsidP="004C1480">
      <w:pPr>
        <w:spacing w:line="240" w:lineRule="atLeast"/>
        <w:rPr>
          <w:rFonts w:ascii="Tahoma" w:eastAsiaTheme="minorHAnsi" w:hAnsi="Tahoma" w:cs="Tahoma"/>
          <w:szCs w:val="22"/>
        </w:rPr>
      </w:pPr>
      <w:r w:rsidRPr="00435169">
        <w:rPr>
          <w:rFonts w:ascii="Tahoma" w:hAnsi="Tahoma" w:cs="Tahoma"/>
        </w:rPr>
        <w:t xml:space="preserve">DLR employs approximately 8,700 people in the 26 locations at Cologne (headquarters), Augsburg, Berlin, Bonn, </w:t>
      </w:r>
      <w:proofErr w:type="spellStart"/>
      <w:r w:rsidRPr="00435169">
        <w:rPr>
          <w:rFonts w:ascii="Tahoma" w:hAnsi="Tahoma" w:cs="Tahoma"/>
        </w:rPr>
        <w:t>Braunschweig</w:t>
      </w:r>
      <w:proofErr w:type="spellEnd"/>
      <w:r w:rsidRPr="00435169">
        <w:rPr>
          <w:rFonts w:ascii="Tahoma" w:hAnsi="Tahoma" w:cs="Tahoma"/>
        </w:rPr>
        <w:t xml:space="preserve">, Bremen, Bremerhaven, </w:t>
      </w:r>
      <w:proofErr w:type="spellStart"/>
      <w:r w:rsidRPr="00435169">
        <w:rPr>
          <w:rFonts w:ascii="Tahoma" w:hAnsi="Tahoma" w:cs="Tahoma"/>
        </w:rPr>
        <w:t>Cochstedt</w:t>
      </w:r>
      <w:proofErr w:type="spellEnd"/>
      <w:r w:rsidRPr="00435169">
        <w:rPr>
          <w:rFonts w:ascii="Tahoma" w:hAnsi="Tahoma" w:cs="Tahoma"/>
        </w:rPr>
        <w:t xml:space="preserve">, Cottbus, Dresden, </w:t>
      </w:r>
      <w:proofErr w:type="spellStart"/>
      <w:r w:rsidRPr="00435169">
        <w:rPr>
          <w:rFonts w:ascii="Tahoma" w:hAnsi="Tahoma" w:cs="Tahoma"/>
        </w:rPr>
        <w:t>Göttingen</w:t>
      </w:r>
      <w:proofErr w:type="spellEnd"/>
      <w:r w:rsidRPr="00435169">
        <w:rPr>
          <w:rFonts w:ascii="Tahoma" w:hAnsi="Tahoma" w:cs="Tahoma"/>
        </w:rPr>
        <w:t xml:space="preserve">, Hamburg, Hannover, Jena, </w:t>
      </w:r>
      <w:proofErr w:type="spellStart"/>
      <w:r w:rsidRPr="00435169">
        <w:rPr>
          <w:rFonts w:ascii="Tahoma" w:hAnsi="Tahoma" w:cs="Tahoma"/>
        </w:rPr>
        <w:t>Juelich</w:t>
      </w:r>
      <w:proofErr w:type="spellEnd"/>
      <w:r w:rsidRPr="00435169">
        <w:rPr>
          <w:rFonts w:ascii="Tahoma" w:hAnsi="Tahoma" w:cs="Tahoma"/>
        </w:rPr>
        <w:t xml:space="preserve">, </w:t>
      </w:r>
      <w:proofErr w:type="spellStart"/>
      <w:r w:rsidRPr="00435169">
        <w:rPr>
          <w:rFonts w:ascii="Tahoma" w:hAnsi="Tahoma" w:cs="Tahoma"/>
        </w:rPr>
        <w:t>Lampoldshausen</w:t>
      </w:r>
      <w:proofErr w:type="spellEnd"/>
      <w:r w:rsidRPr="00435169">
        <w:rPr>
          <w:rFonts w:ascii="Tahoma" w:hAnsi="Tahoma" w:cs="Tahoma"/>
        </w:rPr>
        <w:t xml:space="preserve">, </w:t>
      </w:r>
      <w:proofErr w:type="spellStart"/>
      <w:r w:rsidRPr="00435169">
        <w:rPr>
          <w:rFonts w:ascii="Tahoma" w:hAnsi="Tahoma" w:cs="Tahoma"/>
        </w:rPr>
        <w:t>Neustrelitz</w:t>
      </w:r>
      <w:proofErr w:type="spellEnd"/>
      <w:r w:rsidRPr="00435169">
        <w:rPr>
          <w:rFonts w:ascii="Tahoma" w:hAnsi="Tahoma" w:cs="Tahoma"/>
        </w:rPr>
        <w:t xml:space="preserve">, </w:t>
      </w:r>
      <w:proofErr w:type="spellStart"/>
      <w:r w:rsidRPr="00435169">
        <w:rPr>
          <w:rFonts w:ascii="Tahoma" w:hAnsi="Tahoma" w:cs="Tahoma"/>
        </w:rPr>
        <w:t>Oberpfaffenhofen</w:t>
      </w:r>
      <w:proofErr w:type="spellEnd"/>
      <w:r w:rsidRPr="00435169">
        <w:rPr>
          <w:rFonts w:ascii="Tahoma" w:hAnsi="Tahoma" w:cs="Tahoma"/>
        </w:rPr>
        <w:t xml:space="preserve">, Oldenburg, </w:t>
      </w:r>
      <w:proofErr w:type="spellStart"/>
      <w:r w:rsidRPr="00435169">
        <w:rPr>
          <w:rFonts w:ascii="Tahoma" w:hAnsi="Tahoma" w:cs="Tahoma"/>
        </w:rPr>
        <w:t>Rhein-Sieg-Kreis</w:t>
      </w:r>
      <w:proofErr w:type="spellEnd"/>
      <w:r w:rsidRPr="00435169">
        <w:rPr>
          <w:rFonts w:ascii="Tahoma" w:hAnsi="Tahoma" w:cs="Tahoma"/>
        </w:rPr>
        <w:t xml:space="preserve">, </w:t>
      </w:r>
      <w:proofErr w:type="spellStart"/>
      <w:r w:rsidRPr="00435169">
        <w:rPr>
          <w:rFonts w:ascii="Tahoma" w:hAnsi="Tahoma" w:cs="Tahoma"/>
        </w:rPr>
        <w:t>Stade</w:t>
      </w:r>
      <w:proofErr w:type="spellEnd"/>
      <w:r w:rsidRPr="00435169">
        <w:rPr>
          <w:rFonts w:ascii="Tahoma" w:hAnsi="Tahoma" w:cs="Tahoma"/>
        </w:rPr>
        <w:t xml:space="preserve">, Stuttgart, </w:t>
      </w:r>
      <w:proofErr w:type="spellStart"/>
      <w:r w:rsidRPr="00435169">
        <w:rPr>
          <w:rFonts w:ascii="Tahoma" w:hAnsi="Tahoma" w:cs="Tahoma"/>
        </w:rPr>
        <w:t>Trauen</w:t>
      </w:r>
      <w:proofErr w:type="spellEnd"/>
      <w:r w:rsidRPr="00435169">
        <w:rPr>
          <w:rFonts w:ascii="Tahoma" w:hAnsi="Tahoma" w:cs="Tahoma"/>
        </w:rPr>
        <w:t xml:space="preserve">, Ulm, </w:t>
      </w:r>
      <w:proofErr w:type="spellStart"/>
      <w:r w:rsidRPr="00435169">
        <w:rPr>
          <w:rFonts w:ascii="Tahoma" w:hAnsi="Tahoma" w:cs="Tahoma"/>
        </w:rPr>
        <w:t>Weilheim</w:t>
      </w:r>
      <w:proofErr w:type="spellEnd"/>
      <w:r w:rsidRPr="00435169">
        <w:rPr>
          <w:rFonts w:ascii="Tahoma" w:hAnsi="Tahoma" w:cs="Tahoma"/>
        </w:rPr>
        <w:t xml:space="preserve"> and </w:t>
      </w:r>
      <w:proofErr w:type="spellStart"/>
      <w:r w:rsidRPr="00435169">
        <w:rPr>
          <w:rFonts w:ascii="Tahoma" w:hAnsi="Tahoma" w:cs="Tahoma"/>
        </w:rPr>
        <w:t>Zittau</w:t>
      </w:r>
      <w:proofErr w:type="spellEnd"/>
      <w:r w:rsidRPr="00435169">
        <w:rPr>
          <w:rFonts w:ascii="Tahoma" w:hAnsi="Tahoma" w:cs="Tahoma"/>
        </w:rPr>
        <w:t>. DLR also has offices in Brussels, Paris, Tokyo and Washington DC</w:t>
      </w:r>
      <w:r w:rsidR="001975FC">
        <w:rPr>
          <w:rFonts w:ascii="Tahoma" w:hAnsi="Tahoma" w:cs="Tahoma"/>
        </w:rPr>
        <w:t>.</w:t>
      </w:r>
    </w:p>
    <w:p w14:paraId="7B900B4F" w14:textId="77777777" w:rsidR="001A7620" w:rsidRPr="00435169" w:rsidRDefault="001A7620" w:rsidP="004C1480">
      <w:pPr>
        <w:spacing w:line="240" w:lineRule="atLeast"/>
        <w:rPr>
          <w:rFonts w:ascii="Tahoma" w:eastAsiaTheme="minorHAnsi" w:hAnsi="Tahoma" w:cs="Tahoma"/>
          <w:szCs w:val="22"/>
          <w:lang w:eastAsia="en-US"/>
        </w:rPr>
      </w:pPr>
    </w:p>
    <w:p w14:paraId="600ED90C" w14:textId="42C094CF" w:rsidR="001A7620" w:rsidRPr="00435169" w:rsidRDefault="001A7620" w:rsidP="004C1480">
      <w:pPr>
        <w:spacing w:line="240" w:lineRule="atLeast"/>
        <w:rPr>
          <w:rFonts w:ascii="Tahoma" w:eastAsiaTheme="minorHAnsi" w:hAnsi="Tahoma" w:cs="Tahoma"/>
          <w:szCs w:val="22"/>
          <w:lang w:val="de-DE"/>
        </w:rPr>
      </w:pPr>
      <w:r w:rsidRPr="00435169">
        <w:rPr>
          <w:rFonts w:ascii="Tahoma" w:hAnsi="Tahoma" w:cs="Tahoma"/>
          <w:lang w:val="de-DE"/>
        </w:rPr>
        <w:t>www.dlr.de</w:t>
      </w:r>
    </w:p>
    <w:p w14:paraId="34A98B3C" w14:textId="77777777" w:rsidR="00A8650B" w:rsidRPr="00435169" w:rsidRDefault="00A8650B" w:rsidP="004C1480">
      <w:pPr>
        <w:spacing w:line="240" w:lineRule="atLeast"/>
        <w:rPr>
          <w:rFonts w:ascii="Tahoma" w:eastAsiaTheme="minorHAnsi" w:hAnsi="Tahoma" w:cs="Tahoma"/>
          <w:szCs w:val="22"/>
          <w:lang w:val="de-DE" w:eastAsia="en-US"/>
        </w:rPr>
      </w:pPr>
    </w:p>
    <w:p w14:paraId="2197714D" w14:textId="77777777" w:rsidR="006B51DD" w:rsidRPr="00435169" w:rsidRDefault="006B51DD" w:rsidP="00A74A8A">
      <w:pPr>
        <w:spacing w:line="240" w:lineRule="atLeast"/>
        <w:rPr>
          <w:rFonts w:ascii="Tahoma" w:hAnsi="Tahoma" w:cs="Tahoma"/>
          <w:szCs w:val="22"/>
          <w:lang w:val="de-DE"/>
        </w:rPr>
      </w:pPr>
    </w:p>
    <w:p w14:paraId="49E26546" w14:textId="177B9217" w:rsidR="006B51DD" w:rsidRPr="00435169" w:rsidRDefault="00A26E4C" w:rsidP="00A74A8A">
      <w:pPr>
        <w:spacing w:line="240" w:lineRule="atLeast"/>
        <w:rPr>
          <w:rFonts w:ascii="Tahoma" w:hAnsi="Tahoma" w:cs="Tahoma"/>
          <w:b/>
          <w:szCs w:val="22"/>
          <w:lang w:val="de-DE"/>
        </w:rPr>
      </w:pPr>
      <w:proofErr w:type="spellStart"/>
      <w:r w:rsidRPr="00435169">
        <w:rPr>
          <w:rFonts w:ascii="Tahoma" w:hAnsi="Tahoma" w:cs="Tahoma"/>
          <w:b/>
          <w:szCs w:val="22"/>
          <w:lang w:val="de-DE"/>
        </w:rPr>
        <w:t>About</w:t>
      </w:r>
      <w:proofErr w:type="spellEnd"/>
      <w:r w:rsidRPr="00435169">
        <w:rPr>
          <w:rFonts w:ascii="Tahoma" w:hAnsi="Tahoma" w:cs="Tahoma"/>
          <w:b/>
          <w:szCs w:val="22"/>
          <w:lang w:val="de-DE"/>
        </w:rPr>
        <w:t xml:space="preserve"> Diehl </w:t>
      </w:r>
      <w:proofErr w:type="spellStart"/>
      <w:r w:rsidRPr="00435169">
        <w:rPr>
          <w:rFonts w:ascii="Tahoma" w:hAnsi="Tahoma" w:cs="Tahoma"/>
          <w:b/>
          <w:szCs w:val="22"/>
          <w:lang w:val="de-DE"/>
        </w:rPr>
        <w:t>Defen</w:t>
      </w:r>
      <w:r w:rsidR="00BB1E8F" w:rsidRPr="00435169">
        <w:rPr>
          <w:rFonts w:ascii="Tahoma" w:hAnsi="Tahoma" w:cs="Tahoma"/>
          <w:b/>
          <w:szCs w:val="22"/>
          <w:lang w:val="de-DE"/>
        </w:rPr>
        <w:t>c</w:t>
      </w:r>
      <w:r w:rsidRPr="00435169">
        <w:rPr>
          <w:rFonts w:ascii="Tahoma" w:hAnsi="Tahoma" w:cs="Tahoma"/>
          <w:b/>
          <w:szCs w:val="22"/>
          <w:lang w:val="de-DE"/>
        </w:rPr>
        <w:t>e</w:t>
      </w:r>
      <w:proofErr w:type="spellEnd"/>
    </w:p>
    <w:p w14:paraId="7AA02B7B" w14:textId="77777777" w:rsidR="00435169" w:rsidRPr="00435169" w:rsidRDefault="00435169" w:rsidP="00A74A8A">
      <w:pPr>
        <w:spacing w:line="240" w:lineRule="atLeast"/>
        <w:rPr>
          <w:rFonts w:ascii="Tahoma" w:hAnsi="Tahoma" w:cs="Tahoma"/>
          <w:b/>
          <w:szCs w:val="22"/>
          <w:lang w:val="de-DE"/>
        </w:rPr>
      </w:pPr>
    </w:p>
    <w:p w14:paraId="6E37B249" w14:textId="77777777" w:rsidR="00435169" w:rsidRPr="00435169" w:rsidRDefault="00435169" w:rsidP="00435169">
      <w:pPr>
        <w:spacing w:line="240" w:lineRule="atLeast"/>
        <w:rPr>
          <w:rFonts w:ascii="Tahoma" w:hAnsi="Tahoma" w:cs="Tahoma"/>
          <w:szCs w:val="22"/>
          <w:lang w:val="en-GB"/>
        </w:rPr>
      </w:pPr>
      <w:r w:rsidRPr="00435169">
        <w:rPr>
          <w:rFonts w:ascii="Tahoma" w:hAnsi="Tahoma" w:cs="Tahoma"/>
          <w:szCs w:val="22"/>
          <w:lang w:val="en-GB"/>
        </w:rPr>
        <w:t>Diehl Defence concentrates the Diehl Group’s business activities in the fields of security and defence. As a parent company, Diehl Defence manages numerous subsidiaries, program and affiliated companies. With 2,509 employees*, the corporate division generates annual sales of € 464 million* Euros.</w:t>
      </w:r>
      <w:r w:rsidRPr="00435169">
        <w:rPr>
          <w:rFonts w:ascii="Tahoma" w:hAnsi="Tahoma" w:cs="Tahoma"/>
          <w:szCs w:val="22"/>
          <w:lang w:val="en-GB"/>
        </w:rPr>
        <w:br/>
        <w:t>(*Key Business Figures 2018)</w:t>
      </w:r>
    </w:p>
    <w:p w14:paraId="0D540127" w14:textId="7FB1450D" w:rsidR="00801133" w:rsidRPr="00435169" w:rsidRDefault="00A74A8A" w:rsidP="00801133">
      <w:pPr>
        <w:spacing w:line="240" w:lineRule="atLeast"/>
        <w:rPr>
          <w:rFonts w:ascii="Tahoma" w:eastAsiaTheme="minorHAnsi" w:hAnsi="Tahoma" w:cs="Tahoma"/>
          <w:szCs w:val="22"/>
        </w:rPr>
      </w:pPr>
      <w:r w:rsidRPr="00435169">
        <w:rPr>
          <w:rFonts w:ascii="Tahoma" w:hAnsi="Tahoma" w:cs="Tahoma"/>
          <w:szCs w:val="22"/>
        </w:rPr>
        <w:br/>
      </w:r>
      <w:r w:rsidR="002D6B69" w:rsidRPr="00435169">
        <w:rPr>
          <w:rFonts w:ascii="Tahoma" w:eastAsiaTheme="minorHAnsi" w:hAnsi="Tahoma" w:cs="Tahoma"/>
          <w:szCs w:val="22"/>
        </w:rPr>
        <w:t xml:space="preserve"> www.diehl-defence.com</w:t>
      </w:r>
    </w:p>
    <w:p w14:paraId="6ABCFD06" w14:textId="77777777" w:rsidR="00A74A8A" w:rsidRPr="00435169" w:rsidRDefault="00A74A8A" w:rsidP="00A74A8A">
      <w:pPr>
        <w:spacing w:line="240" w:lineRule="atLeast"/>
        <w:rPr>
          <w:rFonts w:ascii="Tahoma" w:eastAsiaTheme="minorHAnsi" w:hAnsi="Tahoma" w:cs="Tahoma"/>
          <w:szCs w:val="22"/>
          <w:lang w:eastAsia="en-US"/>
        </w:rPr>
      </w:pPr>
    </w:p>
    <w:p w14:paraId="6F43B06F" w14:textId="77777777" w:rsidR="00801133" w:rsidRPr="00435169" w:rsidRDefault="00801133" w:rsidP="00A74A8A">
      <w:pPr>
        <w:spacing w:line="240" w:lineRule="atLeast"/>
        <w:rPr>
          <w:rFonts w:ascii="Tahoma" w:hAnsi="Tahoma" w:cs="Tahoma"/>
          <w:szCs w:val="22"/>
        </w:rPr>
      </w:pPr>
    </w:p>
    <w:p w14:paraId="063F2332" w14:textId="77777777" w:rsidR="00FB2B36" w:rsidRPr="00435169" w:rsidRDefault="00460B32" w:rsidP="00FB2B36">
      <w:pPr>
        <w:pStyle w:val="Airbusbodycopy"/>
        <w:keepNext/>
        <w:spacing w:after="120" w:line="276" w:lineRule="auto"/>
        <w:jc w:val="both"/>
        <w:rPr>
          <w:rFonts w:ascii="Tahoma" w:hAnsi="Tahoma" w:cs="Tahoma"/>
          <w:b/>
          <w:szCs w:val="22"/>
        </w:rPr>
      </w:pPr>
      <w:r w:rsidRPr="00435169">
        <w:rPr>
          <w:rFonts w:ascii="Tahoma" w:hAnsi="Tahoma" w:cs="Tahoma"/>
          <w:b/>
          <w:szCs w:val="22"/>
        </w:rPr>
        <w:t>About HENSOLDT</w:t>
      </w:r>
    </w:p>
    <w:p w14:paraId="7EB2E60C" w14:textId="3F35DE00" w:rsidR="00460B32" w:rsidRPr="00435169" w:rsidRDefault="00460B32" w:rsidP="001975FC">
      <w:pPr>
        <w:pStyle w:val="Airbusbodycopy"/>
        <w:keepNext/>
        <w:spacing w:line="240" w:lineRule="auto"/>
        <w:jc w:val="both"/>
        <w:rPr>
          <w:rFonts w:ascii="Tahoma" w:hAnsi="Tahoma" w:cs="Tahoma"/>
        </w:rPr>
      </w:pPr>
      <w:r w:rsidRPr="00435169">
        <w:rPr>
          <w:rFonts w:ascii="Tahoma" w:hAnsi="Tahoma" w:cs="Tahoma"/>
        </w:rPr>
        <w:t xml:space="preserve">HENSOLDT is a pioneer of technology and innovation in the field of defense and security electronics. The company, based in </w:t>
      </w:r>
      <w:proofErr w:type="spellStart"/>
      <w:r w:rsidRPr="00435169">
        <w:rPr>
          <w:rFonts w:ascii="Tahoma" w:hAnsi="Tahoma" w:cs="Tahoma"/>
        </w:rPr>
        <w:t>Taufkirchen</w:t>
      </w:r>
      <w:proofErr w:type="spellEnd"/>
      <w:r w:rsidRPr="00435169">
        <w:rPr>
          <w:rFonts w:ascii="Tahoma" w:hAnsi="Tahoma" w:cs="Tahoma"/>
        </w:rPr>
        <w:t xml:space="preserve"> near Munich, is one of the market leaders in the field of civil and military sensor solutions. It develops new products to combat various threats </w:t>
      </w:r>
      <w:proofErr w:type="gramStart"/>
      <w:r w:rsidRPr="00435169">
        <w:rPr>
          <w:rFonts w:ascii="Tahoma" w:hAnsi="Tahoma" w:cs="Tahoma"/>
        </w:rPr>
        <w:t>on the basis of</w:t>
      </w:r>
      <w:proofErr w:type="gramEnd"/>
      <w:r w:rsidRPr="00435169">
        <w:rPr>
          <w:rFonts w:ascii="Tahoma" w:hAnsi="Tahoma" w:cs="Tahoma"/>
        </w:rPr>
        <w:t xml:space="preserve"> innovative approaches to data management, robotics and cyber security. HENSOLDT achieved an annual turnover of more than 1 billion euros with about 4,500 employees.</w:t>
      </w:r>
    </w:p>
    <w:p w14:paraId="210FEA30" w14:textId="77777777" w:rsidR="001975FC" w:rsidRDefault="001975FC" w:rsidP="00BE35EB">
      <w:pPr>
        <w:spacing w:line="240" w:lineRule="atLeast"/>
      </w:pPr>
    </w:p>
    <w:p w14:paraId="303054A5" w14:textId="239B8A28" w:rsidR="00460B32" w:rsidRPr="00435169" w:rsidRDefault="00312B54" w:rsidP="00BE35EB">
      <w:pPr>
        <w:spacing w:line="240" w:lineRule="atLeast"/>
        <w:rPr>
          <w:rFonts w:ascii="Tahoma" w:eastAsiaTheme="minorHAnsi" w:hAnsi="Tahoma" w:cs="Tahoma"/>
          <w:szCs w:val="22"/>
        </w:rPr>
      </w:pPr>
      <w:hyperlink r:id="rId7">
        <w:r w:rsidR="0095538C" w:rsidRPr="00435169">
          <w:rPr>
            <w:rFonts w:ascii="Tahoma" w:hAnsi="Tahoma" w:cs="Tahoma"/>
          </w:rPr>
          <w:t>www.hensoldt.net</w:t>
        </w:r>
      </w:hyperlink>
    </w:p>
    <w:p w14:paraId="3804957E" w14:textId="22E7D08D" w:rsidR="00B71A90" w:rsidRPr="00435169" w:rsidRDefault="00B71A90" w:rsidP="00BE35EB">
      <w:pPr>
        <w:spacing w:line="240" w:lineRule="atLeast"/>
        <w:rPr>
          <w:rFonts w:ascii="Tahoma" w:eastAsiaTheme="minorHAnsi" w:hAnsi="Tahoma" w:cs="Tahoma"/>
          <w:szCs w:val="22"/>
          <w:lang w:eastAsia="en-US"/>
        </w:rPr>
      </w:pPr>
    </w:p>
    <w:p w14:paraId="10927F9E" w14:textId="77777777" w:rsidR="00FB2B36" w:rsidRPr="00435169" w:rsidRDefault="00FB2B36" w:rsidP="00BE35EB">
      <w:pPr>
        <w:spacing w:line="240" w:lineRule="atLeast"/>
        <w:rPr>
          <w:rFonts w:ascii="Tahoma" w:eastAsiaTheme="minorHAnsi" w:hAnsi="Tahoma" w:cs="Tahoma"/>
          <w:szCs w:val="22"/>
          <w:lang w:eastAsia="en-US"/>
        </w:rPr>
      </w:pPr>
    </w:p>
    <w:p w14:paraId="15CF099E" w14:textId="77777777" w:rsidR="00312B54" w:rsidRDefault="00312B54" w:rsidP="00BE35EB">
      <w:pPr>
        <w:spacing w:line="240" w:lineRule="atLeast"/>
        <w:rPr>
          <w:b/>
          <w:szCs w:val="22"/>
        </w:rPr>
      </w:pPr>
    </w:p>
    <w:p w14:paraId="0D1A9C96" w14:textId="77777777" w:rsidR="00312B54" w:rsidRDefault="00312B54" w:rsidP="00BE35EB">
      <w:pPr>
        <w:spacing w:line="240" w:lineRule="atLeast"/>
        <w:rPr>
          <w:b/>
          <w:szCs w:val="22"/>
        </w:rPr>
      </w:pPr>
    </w:p>
    <w:p w14:paraId="032ACB99" w14:textId="77777777" w:rsidR="00312B54" w:rsidRDefault="00312B54" w:rsidP="00BE35EB">
      <w:pPr>
        <w:spacing w:line="240" w:lineRule="atLeast"/>
        <w:rPr>
          <w:b/>
          <w:szCs w:val="22"/>
        </w:rPr>
      </w:pPr>
    </w:p>
    <w:p w14:paraId="4898C58F" w14:textId="77777777" w:rsidR="00312B54" w:rsidRDefault="00312B54" w:rsidP="00BE35EB">
      <w:pPr>
        <w:spacing w:line="240" w:lineRule="atLeast"/>
        <w:rPr>
          <w:b/>
          <w:szCs w:val="22"/>
        </w:rPr>
      </w:pPr>
    </w:p>
    <w:p w14:paraId="32387988" w14:textId="1BD15439" w:rsidR="00B71A90" w:rsidRDefault="00B71A90" w:rsidP="00BE35EB">
      <w:pPr>
        <w:spacing w:line="240" w:lineRule="atLeast"/>
        <w:rPr>
          <w:b/>
          <w:szCs w:val="22"/>
        </w:rPr>
      </w:pPr>
      <w:bookmarkStart w:id="0" w:name="_GoBack"/>
      <w:bookmarkEnd w:id="0"/>
      <w:r w:rsidRPr="004E5CEF">
        <w:rPr>
          <w:b/>
          <w:szCs w:val="22"/>
        </w:rPr>
        <w:t xml:space="preserve">About the </w:t>
      </w:r>
      <w:proofErr w:type="spellStart"/>
      <w:r w:rsidRPr="004E5CEF">
        <w:rPr>
          <w:b/>
          <w:szCs w:val="22"/>
        </w:rPr>
        <w:t>BAAINBw</w:t>
      </w:r>
      <w:proofErr w:type="spellEnd"/>
    </w:p>
    <w:p w14:paraId="2EBA0D68" w14:textId="77777777" w:rsidR="001975FC" w:rsidRPr="004E5CEF" w:rsidRDefault="001975FC" w:rsidP="00BE35EB">
      <w:pPr>
        <w:spacing w:line="240" w:lineRule="atLeast"/>
        <w:rPr>
          <w:rFonts w:eastAsiaTheme="minorHAnsi" w:cs="Arial"/>
          <w:b/>
          <w:szCs w:val="22"/>
        </w:rPr>
      </w:pPr>
    </w:p>
    <w:p w14:paraId="4539B7CC" w14:textId="77777777" w:rsidR="001975FC" w:rsidRDefault="009B0319" w:rsidP="009B0319">
      <w:pPr>
        <w:autoSpaceDE w:val="0"/>
        <w:autoSpaceDN w:val="0"/>
        <w:adjustRightInd w:val="0"/>
        <w:spacing w:line="240" w:lineRule="auto"/>
      </w:pPr>
      <w:r w:rsidRPr="004E5CEF">
        <w:t xml:space="preserve">The </w:t>
      </w:r>
      <w:proofErr w:type="spellStart"/>
      <w:r w:rsidRPr="004E5CEF">
        <w:t>Bundesamt</w:t>
      </w:r>
      <w:proofErr w:type="spellEnd"/>
      <w:r w:rsidRPr="004E5CEF">
        <w:t xml:space="preserve"> </w:t>
      </w:r>
      <w:proofErr w:type="spellStart"/>
      <w:r w:rsidRPr="004E5CEF">
        <w:t>für</w:t>
      </w:r>
      <w:proofErr w:type="spellEnd"/>
      <w:r w:rsidRPr="004E5CEF">
        <w:t xml:space="preserve"> </w:t>
      </w:r>
      <w:proofErr w:type="spellStart"/>
      <w:r w:rsidRPr="004E5CEF">
        <w:t>Ausrüstung</w:t>
      </w:r>
      <w:proofErr w:type="spellEnd"/>
      <w:r w:rsidRPr="004E5CEF">
        <w:t xml:space="preserve">, </w:t>
      </w:r>
      <w:proofErr w:type="spellStart"/>
      <w:r w:rsidRPr="004E5CEF">
        <w:t>Informationstechnik</w:t>
      </w:r>
      <w:proofErr w:type="spellEnd"/>
      <w:r w:rsidRPr="004E5CEF">
        <w:t xml:space="preserve"> und </w:t>
      </w:r>
      <w:proofErr w:type="spellStart"/>
      <w:r w:rsidRPr="004E5CEF">
        <w:t>Nutzung</w:t>
      </w:r>
      <w:proofErr w:type="spellEnd"/>
      <w:r w:rsidRPr="004E5CEF">
        <w:t xml:space="preserve"> der </w:t>
      </w:r>
      <w:proofErr w:type="spellStart"/>
      <w:r w:rsidRPr="004E5CEF">
        <w:t>Bundeswehr</w:t>
      </w:r>
      <w:proofErr w:type="spellEnd"/>
      <w:r w:rsidRPr="004E5CEF">
        <w:t xml:space="preserve"> (</w:t>
      </w:r>
      <w:proofErr w:type="spellStart"/>
      <w:r w:rsidRPr="004E5CEF">
        <w:t>BAAINBw</w:t>
      </w:r>
      <w:proofErr w:type="spellEnd"/>
      <w:r w:rsidRPr="004E5CEF">
        <w:t xml:space="preserve">) </w:t>
      </w:r>
      <w:proofErr w:type="gramStart"/>
      <w:r w:rsidRPr="004E5CEF">
        <w:t>was established</w:t>
      </w:r>
      <w:proofErr w:type="gramEnd"/>
      <w:r w:rsidRPr="004E5CEF">
        <w:t xml:space="preserve"> on 1 October 2012 as part of the realignment of the armed forces. Structurally, the </w:t>
      </w:r>
    </w:p>
    <w:p w14:paraId="69E339DB" w14:textId="77777777" w:rsidR="001975FC" w:rsidRDefault="001975FC" w:rsidP="009B0319">
      <w:pPr>
        <w:autoSpaceDE w:val="0"/>
        <w:autoSpaceDN w:val="0"/>
        <w:adjustRightInd w:val="0"/>
        <w:spacing w:line="240" w:lineRule="auto"/>
      </w:pPr>
    </w:p>
    <w:p w14:paraId="0A6C7A2F" w14:textId="524CDDBB" w:rsidR="009B0319" w:rsidRPr="004E5CEF" w:rsidRDefault="009B0319" w:rsidP="009B0319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4E5CEF">
        <w:t xml:space="preserve">Federal Office, including its subordinate departments, has around 11,000 employees across the country of which more than 5,000 people </w:t>
      </w:r>
      <w:proofErr w:type="gramStart"/>
      <w:r w:rsidRPr="004E5CEF">
        <w:t>are based</w:t>
      </w:r>
      <w:proofErr w:type="gramEnd"/>
      <w:r w:rsidRPr="004E5CEF">
        <w:t xml:space="preserve"> at the location in Koblenz. </w:t>
      </w:r>
    </w:p>
    <w:p w14:paraId="7E98169E" w14:textId="77777777" w:rsidR="009B0319" w:rsidRPr="004E5CEF" w:rsidRDefault="009B0319" w:rsidP="009B0319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4E5CEF">
        <w:t xml:space="preserve">The Federal Office is assisted by a business </w:t>
      </w:r>
      <w:proofErr w:type="gramStart"/>
      <w:r w:rsidRPr="004E5CEF">
        <w:t>division which</w:t>
      </w:r>
      <w:proofErr w:type="gramEnd"/>
      <w:r w:rsidRPr="004E5CEF">
        <w:t xml:space="preserve"> is technologically and scientifically broad-based having six military technology and two military science departments. The Naval Arsenal in Wilhelmshaven provides ships and boats of the German Navy as an additional department.</w:t>
      </w:r>
    </w:p>
    <w:p w14:paraId="2BA8986C" w14:textId="77777777" w:rsidR="009B0319" w:rsidRPr="004E5CEF" w:rsidRDefault="009B0319" w:rsidP="009B0319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4E5CEF">
        <w:t>A liaison department in Reston / USA represents the military technology and armament interests vis-a-vis the American and Canadian bodies as well as vis-a-vis the local industry.</w:t>
      </w:r>
    </w:p>
    <w:p w14:paraId="22457ADE" w14:textId="77777777" w:rsidR="009B0319" w:rsidRPr="004E5CEF" w:rsidRDefault="009B0319" w:rsidP="00BE35EB">
      <w:pPr>
        <w:spacing w:line="240" w:lineRule="atLeast"/>
        <w:rPr>
          <w:rFonts w:eastAsiaTheme="minorHAnsi" w:cs="Arial"/>
          <w:szCs w:val="22"/>
          <w:lang w:eastAsia="en-US"/>
        </w:rPr>
      </w:pPr>
    </w:p>
    <w:p w14:paraId="492C0233" w14:textId="77777777" w:rsidR="00D564B3" w:rsidRPr="004E5CEF" w:rsidRDefault="00D564B3" w:rsidP="00A74A8A">
      <w:pPr>
        <w:spacing w:line="240" w:lineRule="atLeast"/>
        <w:rPr>
          <w:rFonts w:cs="Arial"/>
          <w:b/>
          <w:szCs w:val="22"/>
        </w:rPr>
      </w:pPr>
    </w:p>
    <w:p w14:paraId="62A0165E" w14:textId="04E9CC54" w:rsidR="00117414" w:rsidRPr="004E5CEF" w:rsidRDefault="00117414" w:rsidP="00117414">
      <w:pPr>
        <w:pStyle w:val="NurText"/>
        <w:rPr>
          <w:rFonts w:ascii="Arial" w:hAnsi="Arial" w:cs="Arial"/>
          <w:color w:val="auto"/>
        </w:rPr>
      </w:pPr>
      <w:r w:rsidRPr="004E5CEF">
        <w:rPr>
          <w:rStyle w:val="Hyperlink"/>
          <w:rFonts w:ascii="Arial" w:hAnsi="Arial"/>
          <w:color w:val="auto"/>
          <w:u w:val="none"/>
        </w:rPr>
        <w:t>Picture caption: Test flight of the Dual-Mode Sensor Suite, installed in the nose of the DLR research aircraft Do</w:t>
      </w:r>
      <w:r w:rsidR="001975FC">
        <w:rPr>
          <w:rStyle w:val="Hyperlink"/>
          <w:rFonts w:ascii="Arial" w:hAnsi="Arial"/>
          <w:color w:val="auto"/>
          <w:u w:val="none"/>
        </w:rPr>
        <w:t xml:space="preserve"> </w:t>
      </w:r>
      <w:r w:rsidRPr="004E5CEF">
        <w:rPr>
          <w:rStyle w:val="Hyperlink"/>
          <w:rFonts w:ascii="Arial" w:hAnsi="Arial"/>
          <w:color w:val="auto"/>
          <w:u w:val="none"/>
        </w:rPr>
        <w:t>228</w:t>
      </w:r>
    </w:p>
    <w:p w14:paraId="3286EE84" w14:textId="77777777" w:rsidR="00117414" w:rsidRPr="004E5CEF" w:rsidRDefault="00117414" w:rsidP="00117414">
      <w:pPr>
        <w:spacing w:line="240" w:lineRule="atLeast"/>
        <w:rPr>
          <w:rFonts w:eastAsiaTheme="minorHAnsi" w:cs="Arial"/>
          <w:szCs w:val="22"/>
          <w:lang w:eastAsia="en-US"/>
        </w:rPr>
      </w:pPr>
    </w:p>
    <w:p w14:paraId="7D790AAD" w14:textId="77777777" w:rsidR="00117414" w:rsidRPr="004E5CEF" w:rsidRDefault="00117414" w:rsidP="00117414">
      <w:pPr>
        <w:spacing w:line="240" w:lineRule="atLeast"/>
        <w:rPr>
          <w:rFonts w:eastAsiaTheme="minorHAnsi" w:cs="Arial"/>
          <w:szCs w:val="22"/>
          <w:lang w:eastAsia="en-US"/>
        </w:rPr>
      </w:pPr>
    </w:p>
    <w:p w14:paraId="279B8F0D" w14:textId="77777777" w:rsidR="00117414" w:rsidRPr="004E5CEF" w:rsidRDefault="00117414" w:rsidP="00117414">
      <w:pPr>
        <w:spacing w:line="240" w:lineRule="atLeast"/>
        <w:rPr>
          <w:rFonts w:cs="Arial"/>
          <w:b/>
          <w:szCs w:val="22"/>
        </w:rPr>
      </w:pPr>
    </w:p>
    <w:p w14:paraId="15CBB779" w14:textId="77777777" w:rsidR="00117414" w:rsidRPr="004E5CEF" w:rsidRDefault="00117414" w:rsidP="00117414">
      <w:pPr>
        <w:spacing w:line="240" w:lineRule="atLeast"/>
        <w:rPr>
          <w:rFonts w:eastAsiaTheme="minorHAnsi" w:cs="Arial"/>
          <w:szCs w:val="22"/>
        </w:rPr>
      </w:pPr>
      <w:r w:rsidRPr="004E5CEF">
        <w:t xml:space="preserve">Contact: </w:t>
      </w:r>
      <w:r w:rsidRPr="004E5CEF">
        <w:tab/>
      </w:r>
    </w:p>
    <w:p w14:paraId="434A56F4" w14:textId="77777777" w:rsidR="00117414" w:rsidRPr="004E5CEF" w:rsidRDefault="00117414" w:rsidP="00117414">
      <w:pPr>
        <w:spacing w:line="240" w:lineRule="atLeast"/>
        <w:rPr>
          <w:rFonts w:eastAsiaTheme="minorHAnsi" w:cs="Arial"/>
          <w:szCs w:val="22"/>
          <w:lang w:eastAsia="en-US"/>
        </w:rPr>
      </w:pPr>
    </w:p>
    <w:p w14:paraId="1D30CCF6" w14:textId="52F4DA5D" w:rsidR="00435169" w:rsidRPr="004E5CEF" w:rsidRDefault="00435169" w:rsidP="00435169">
      <w:pPr>
        <w:pStyle w:val="NurText"/>
        <w:rPr>
          <w:rFonts w:ascii="Arial" w:hAnsi="Arial" w:cs="Arial"/>
          <w:color w:val="auto"/>
        </w:rPr>
      </w:pPr>
      <w:r w:rsidRPr="00257601">
        <w:rPr>
          <w:rFonts w:ascii="Arial" w:hAnsi="Arial"/>
          <w:color w:val="auto"/>
          <w:lang w:val="de-DE"/>
        </w:rPr>
        <w:t xml:space="preserve">Falk </w:t>
      </w:r>
      <w:proofErr w:type="spellStart"/>
      <w:r w:rsidRPr="00257601">
        <w:rPr>
          <w:rFonts w:ascii="Arial" w:hAnsi="Arial"/>
          <w:color w:val="auto"/>
          <w:lang w:val="de-DE"/>
        </w:rPr>
        <w:t>Dambowsky</w:t>
      </w:r>
      <w:proofErr w:type="spellEnd"/>
      <w:r w:rsidR="001975FC">
        <w:rPr>
          <w:rFonts w:ascii="Arial" w:hAnsi="Arial"/>
          <w:color w:val="auto"/>
          <w:lang w:val="de-DE"/>
        </w:rPr>
        <w:t xml:space="preserve">, </w:t>
      </w:r>
      <w:r w:rsidRPr="00257601">
        <w:rPr>
          <w:rFonts w:ascii="Arial" w:hAnsi="Arial"/>
          <w:color w:val="auto"/>
          <w:lang w:val="de-DE"/>
        </w:rPr>
        <w:t>Deutsches Zentrum für Luft- und Raumfahrt (DLR)</w:t>
      </w:r>
      <w:r w:rsidR="001975FC">
        <w:rPr>
          <w:rFonts w:ascii="Arial" w:hAnsi="Arial"/>
          <w:color w:val="auto"/>
          <w:lang w:val="de-DE"/>
        </w:rPr>
        <w:t xml:space="preserve">, </w:t>
      </w:r>
      <w:proofErr w:type="spellStart"/>
      <w:r w:rsidRPr="004E5CEF">
        <w:rPr>
          <w:rFonts w:ascii="Arial" w:hAnsi="Arial"/>
          <w:color w:val="auto"/>
        </w:rPr>
        <w:t>Media|Relations</w:t>
      </w:r>
      <w:proofErr w:type="spellEnd"/>
    </w:p>
    <w:p w14:paraId="4AF226EF" w14:textId="57E6A7ED" w:rsidR="001975FC" w:rsidRPr="00435169" w:rsidRDefault="00435169" w:rsidP="001975FC">
      <w:pPr>
        <w:pStyle w:val="NurText"/>
        <w:rPr>
          <w:rFonts w:ascii="Tahoma" w:hAnsi="Tahoma" w:cs="Tahoma"/>
          <w:szCs w:val="22"/>
          <w:lang w:val="de-DE"/>
        </w:rPr>
      </w:pPr>
      <w:r w:rsidRPr="004E5CEF">
        <w:rPr>
          <w:rFonts w:ascii="Arial" w:hAnsi="Arial"/>
          <w:color w:val="auto"/>
        </w:rPr>
        <w:t>Phone: +49 2203 601-3959</w:t>
      </w:r>
      <w:r w:rsidR="001975FC">
        <w:rPr>
          <w:rFonts w:ascii="Arial" w:hAnsi="Arial"/>
          <w:color w:val="auto"/>
        </w:rPr>
        <w:t xml:space="preserve">, </w:t>
      </w:r>
      <w:hyperlink r:id="rId8" w:history="1">
        <w:r w:rsidR="002A26CD" w:rsidRPr="00716DD2">
          <w:rPr>
            <w:rStyle w:val="Hyperlink"/>
            <w:rFonts w:ascii="Arial" w:hAnsi="Arial"/>
          </w:rPr>
          <w:t>Falk.Dambowsky@DLR.de</w:t>
        </w:r>
      </w:hyperlink>
      <w:r w:rsidR="001975FC">
        <w:rPr>
          <w:rStyle w:val="Hyperlink"/>
          <w:rFonts w:ascii="Arial" w:hAnsi="Arial"/>
        </w:rPr>
        <w:t>,</w:t>
      </w:r>
      <w:r w:rsidR="001975FC" w:rsidRPr="001975FC">
        <w:rPr>
          <w:rFonts w:ascii="Tahoma" w:hAnsi="Tahoma" w:cs="Tahoma"/>
          <w:lang w:val="de-DE"/>
        </w:rPr>
        <w:t xml:space="preserve"> </w:t>
      </w:r>
      <w:r w:rsidR="001975FC" w:rsidRPr="001975FC">
        <w:rPr>
          <w:rFonts w:ascii="Tahoma" w:hAnsi="Tahoma" w:cs="Tahoma"/>
          <w:color w:val="auto"/>
          <w:lang w:val="de-DE"/>
        </w:rPr>
        <w:t>www.dlr.de</w:t>
      </w:r>
    </w:p>
    <w:p w14:paraId="01D5F9F7" w14:textId="0231C8D4" w:rsidR="00435169" w:rsidRDefault="00435169" w:rsidP="00435169">
      <w:pPr>
        <w:pStyle w:val="NurText"/>
        <w:rPr>
          <w:rStyle w:val="Hyperlink"/>
          <w:rFonts w:ascii="Arial" w:hAnsi="Arial"/>
        </w:rPr>
      </w:pPr>
    </w:p>
    <w:p w14:paraId="0FEFAA3D" w14:textId="77777777" w:rsidR="00435169" w:rsidRDefault="00435169" w:rsidP="0064754F">
      <w:pPr>
        <w:spacing w:line="240" w:lineRule="atLeast"/>
        <w:rPr>
          <w:color w:val="000000"/>
          <w:szCs w:val="22"/>
          <w:lang w:val="de-DE"/>
        </w:rPr>
      </w:pPr>
    </w:p>
    <w:p w14:paraId="24392C38" w14:textId="7BF9BD66" w:rsidR="0064754F" w:rsidRPr="004E5CEF" w:rsidRDefault="0095538C" w:rsidP="0064754F">
      <w:pPr>
        <w:spacing w:line="240" w:lineRule="atLeast"/>
        <w:rPr>
          <w:rFonts w:eastAsiaTheme="minorHAnsi" w:cs="Arial"/>
          <w:szCs w:val="22"/>
        </w:rPr>
      </w:pPr>
      <w:r w:rsidRPr="00257601">
        <w:rPr>
          <w:lang w:val="de-DE"/>
        </w:rPr>
        <w:t xml:space="preserve">Paul Sonnenschein, Diehl </w:t>
      </w:r>
      <w:proofErr w:type="spellStart"/>
      <w:r w:rsidRPr="00257601">
        <w:rPr>
          <w:lang w:val="de-DE"/>
        </w:rPr>
        <w:t>Defence</w:t>
      </w:r>
      <w:proofErr w:type="spellEnd"/>
      <w:r w:rsidRPr="00257601">
        <w:rPr>
          <w:lang w:val="de-DE"/>
        </w:rPr>
        <w:t xml:space="preserve"> GmbH &amp; Co. </w:t>
      </w:r>
      <w:r w:rsidRPr="004E5CEF">
        <w:t>KG, H</w:t>
      </w:r>
      <w:r w:rsidR="005E2490">
        <w:t>ead of Public Relations,</w:t>
      </w:r>
      <w:r w:rsidR="005E2490">
        <w:br/>
        <w:t xml:space="preserve">Phone +49 7551 89-2685, Fax +49 </w:t>
      </w:r>
      <w:r w:rsidRPr="004E5CEF">
        <w:t xml:space="preserve">7551 89-4835, </w:t>
      </w:r>
      <w:hyperlink r:id="rId9" w:history="1">
        <w:r w:rsidRPr="004E5CEF">
          <w:t>pr@diehl-defence.com</w:t>
        </w:r>
      </w:hyperlink>
      <w:r w:rsidRPr="004E5CEF">
        <w:t xml:space="preserve">, </w:t>
      </w:r>
      <w:hyperlink r:id="rId10" w:history="1">
        <w:r w:rsidRPr="004E5CEF">
          <w:t>www.diehl.</w:t>
        </w:r>
      </w:hyperlink>
      <w:r w:rsidRPr="004E5CEF">
        <w:t>com</w:t>
      </w:r>
    </w:p>
    <w:p w14:paraId="1A852061" w14:textId="0037E137" w:rsidR="00435169" w:rsidRDefault="00435169" w:rsidP="00FB2B36">
      <w:pPr>
        <w:pStyle w:val="NurText"/>
        <w:rPr>
          <w:rStyle w:val="Hyperlink"/>
          <w:rFonts w:ascii="Arial" w:hAnsi="Arial"/>
        </w:rPr>
      </w:pPr>
    </w:p>
    <w:p w14:paraId="57ADC4FF" w14:textId="77777777" w:rsidR="00435169" w:rsidRPr="004E5CEF" w:rsidRDefault="00435169" w:rsidP="00435169">
      <w:pPr>
        <w:spacing w:line="240" w:lineRule="atLeast"/>
        <w:rPr>
          <w:rFonts w:cs="Arial"/>
          <w:color w:val="000000"/>
          <w:szCs w:val="22"/>
        </w:rPr>
      </w:pPr>
      <w:proofErr w:type="spellStart"/>
      <w:r w:rsidRPr="004E5CEF">
        <w:rPr>
          <w:color w:val="000000"/>
          <w:szCs w:val="22"/>
        </w:rPr>
        <w:t>Lothar</w:t>
      </w:r>
      <w:proofErr w:type="spellEnd"/>
      <w:r w:rsidRPr="004E5CEF">
        <w:rPr>
          <w:color w:val="000000"/>
          <w:szCs w:val="22"/>
        </w:rPr>
        <w:t xml:space="preserve"> </w:t>
      </w:r>
      <w:proofErr w:type="spellStart"/>
      <w:r w:rsidRPr="004E5CEF">
        <w:rPr>
          <w:color w:val="000000"/>
          <w:szCs w:val="22"/>
        </w:rPr>
        <w:t>Belz</w:t>
      </w:r>
      <w:proofErr w:type="spellEnd"/>
      <w:r w:rsidRPr="004E5CEF">
        <w:rPr>
          <w:color w:val="000000"/>
          <w:szCs w:val="22"/>
        </w:rPr>
        <w:t xml:space="preserve">, HENSOLDT, </w:t>
      </w:r>
      <w:r>
        <w:rPr>
          <w:color w:val="000000"/>
          <w:szCs w:val="22"/>
        </w:rPr>
        <w:t xml:space="preserve">Media Relations Manager, Phone +49 </w:t>
      </w:r>
      <w:r w:rsidRPr="004E5CEF">
        <w:rPr>
          <w:color w:val="000000"/>
          <w:szCs w:val="22"/>
        </w:rPr>
        <w:t>731 392 3681</w:t>
      </w:r>
    </w:p>
    <w:p w14:paraId="7AC7A264" w14:textId="406B5DCD" w:rsidR="00435169" w:rsidRPr="004E5CEF" w:rsidRDefault="00312B54" w:rsidP="00435169">
      <w:pPr>
        <w:pStyle w:val="NurText"/>
        <w:rPr>
          <w:rFonts w:ascii="Arial" w:hAnsi="Arial" w:cs="Arial"/>
          <w:color w:val="auto"/>
        </w:rPr>
      </w:pPr>
      <w:hyperlink r:id="rId11" w:history="1">
        <w:r w:rsidR="00435169" w:rsidRPr="00257601">
          <w:rPr>
            <w:rStyle w:val="Hyperlink"/>
            <w:lang w:val="de-DE"/>
          </w:rPr>
          <w:t>lothar.belz@hensoldt.net</w:t>
        </w:r>
      </w:hyperlink>
      <w:r w:rsidR="00435169" w:rsidRPr="00257601">
        <w:rPr>
          <w:color w:val="000000"/>
          <w:szCs w:val="22"/>
          <w:lang w:val="de-DE"/>
        </w:rPr>
        <w:t>, www.hensoldt.net</w:t>
      </w:r>
    </w:p>
    <w:p w14:paraId="061733DA" w14:textId="77777777" w:rsidR="00FB2B36" w:rsidRPr="004E5CEF" w:rsidRDefault="00FB2B36" w:rsidP="00A74A8A">
      <w:pPr>
        <w:spacing w:line="240" w:lineRule="atLeast"/>
        <w:rPr>
          <w:rFonts w:cs="Arial"/>
          <w:b/>
          <w:szCs w:val="22"/>
        </w:rPr>
      </w:pPr>
    </w:p>
    <w:sectPr w:rsidR="00FB2B36" w:rsidRPr="004E5CEF">
      <w:headerReference w:type="default" r:id="rId12"/>
      <w:footerReference w:type="default" r:id="rId13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D4CE8" w14:textId="77777777" w:rsidR="00E74837" w:rsidRDefault="00E74837">
      <w:r>
        <w:separator/>
      </w:r>
    </w:p>
  </w:endnote>
  <w:endnote w:type="continuationSeparator" w:id="0">
    <w:p w14:paraId="303936EB" w14:textId="77777777" w:rsidR="00E74837" w:rsidRDefault="00E7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25E46" w14:textId="77777777" w:rsidR="00286E3B" w:rsidRDefault="00286E3B">
    <w:pPr>
      <w:pStyle w:val="Fuzeile"/>
      <w:rPr>
        <w:sz w:val="18"/>
        <w:szCs w:val="18"/>
      </w:rPr>
    </w:pPr>
  </w:p>
  <w:p w14:paraId="1A575B11" w14:textId="77777777" w:rsidR="00286E3B" w:rsidRDefault="00286E3B">
    <w:pPr>
      <w:pStyle w:val="Fuzeile"/>
      <w:rPr>
        <w:sz w:val="18"/>
        <w:szCs w:val="18"/>
      </w:rPr>
    </w:pPr>
  </w:p>
  <w:p w14:paraId="244D5CC7" w14:textId="77777777"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B7DC" w14:textId="77777777" w:rsidR="00E74837" w:rsidRDefault="00E74837">
      <w:r>
        <w:separator/>
      </w:r>
    </w:p>
  </w:footnote>
  <w:footnote w:type="continuationSeparator" w:id="0">
    <w:p w14:paraId="091294DF" w14:textId="77777777" w:rsidR="00E74837" w:rsidRDefault="00E7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3235"/>
      <w:gridCol w:w="3187"/>
    </w:tblGrid>
    <w:tr w:rsidR="003E451C" w14:paraId="188B06EC" w14:textId="77777777" w:rsidTr="003E451C">
      <w:tc>
        <w:tcPr>
          <w:tcW w:w="3259" w:type="dxa"/>
        </w:tcPr>
        <w:p w14:paraId="24AD539D" w14:textId="77777777" w:rsidR="003E451C" w:rsidRDefault="00EE33BE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 wp14:anchorId="46784B0C" wp14:editId="0FE3DB29">
                <wp:extent cx="797356" cy="657044"/>
                <wp:effectExtent l="0" t="0" r="317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LR-Signet_grau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308" cy="658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286D64CF" w14:textId="77777777" w:rsidR="003E451C" w:rsidRDefault="003E451C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 wp14:anchorId="335B7888" wp14:editId="572BBB91">
                <wp:extent cx="1285875" cy="428625"/>
                <wp:effectExtent l="0" t="0" r="0" b="0"/>
                <wp:docPr id="1" name="Bild 1" descr="Defence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fence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07C12A93" w14:textId="08F7DBF1" w:rsidR="003E451C" w:rsidRDefault="009E1F08">
          <w:pPr>
            <w:pStyle w:val="Kopf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9264" behindDoc="1" locked="1" layoutInCell="0" allowOverlap="1" wp14:anchorId="43C7926D" wp14:editId="295004BD">
                <wp:simplePos x="0" y="0"/>
                <wp:positionH relativeFrom="page">
                  <wp:posOffset>4904740</wp:posOffset>
                </wp:positionH>
                <wp:positionV relativeFrom="page">
                  <wp:posOffset>351790</wp:posOffset>
                </wp:positionV>
                <wp:extent cx="2152650" cy="521970"/>
                <wp:effectExtent l="0" t="0" r="0" b="0"/>
                <wp:wrapNone/>
                <wp:docPr id="3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irbus_DefenceSpa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954415" w14:textId="27BD6ECA" w:rsidR="003E451C" w:rsidRDefault="0095538C">
    <w:pPr>
      <w:pStyle w:val="Kopfzeile"/>
    </w:pPr>
    <w:r>
      <w:rPr>
        <w:noProof/>
        <w:lang w:val="de-DE"/>
      </w:rPr>
      <w:drawing>
        <wp:anchor distT="0" distB="0" distL="114300" distR="114300" simplePos="0" relativeHeight="251661312" behindDoc="1" locked="0" layoutInCell="0" allowOverlap="1" wp14:anchorId="773E2A02" wp14:editId="758768BC">
          <wp:simplePos x="0" y="0"/>
          <wp:positionH relativeFrom="page">
            <wp:posOffset>4884420</wp:posOffset>
          </wp:positionH>
          <wp:positionV relativeFrom="page">
            <wp:posOffset>368935</wp:posOffset>
          </wp:positionV>
          <wp:extent cx="2152650" cy="5219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irbus_DefenceSpac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1A3E3" w14:textId="77777777" w:rsidR="00286E3B" w:rsidRDefault="00286E3B">
    <w:pPr>
      <w:pStyle w:val="Kopfzeile"/>
    </w:pPr>
  </w:p>
  <w:p w14:paraId="19D8EF2B" w14:textId="77777777"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>
      <w:rPr>
        <w:rFonts w:ascii="Tahoma" w:hAnsi="Tahoma"/>
        <w:sz w:val="3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6305D"/>
    <w:rsid w:val="00066E17"/>
    <w:rsid w:val="00082005"/>
    <w:rsid w:val="000B5B8C"/>
    <w:rsid w:val="000B6F7F"/>
    <w:rsid w:val="000D1D8E"/>
    <w:rsid w:val="00106FFE"/>
    <w:rsid w:val="00117414"/>
    <w:rsid w:val="00150D58"/>
    <w:rsid w:val="001538DB"/>
    <w:rsid w:val="0017743A"/>
    <w:rsid w:val="00183D61"/>
    <w:rsid w:val="0019736F"/>
    <w:rsid w:val="001975FC"/>
    <w:rsid w:val="001A7620"/>
    <w:rsid w:val="001B4C0C"/>
    <w:rsid w:val="001C4476"/>
    <w:rsid w:val="001D37DE"/>
    <w:rsid w:val="001E1375"/>
    <w:rsid w:val="001E21BD"/>
    <w:rsid w:val="001F43C8"/>
    <w:rsid w:val="002043EE"/>
    <w:rsid w:val="00210F9D"/>
    <w:rsid w:val="002420A6"/>
    <w:rsid w:val="00245A60"/>
    <w:rsid w:val="00257601"/>
    <w:rsid w:val="002671BF"/>
    <w:rsid w:val="002744B1"/>
    <w:rsid w:val="0028387D"/>
    <w:rsid w:val="00284F18"/>
    <w:rsid w:val="00286E3B"/>
    <w:rsid w:val="00295888"/>
    <w:rsid w:val="002959BF"/>
    <w:rsid w:val="002A26CD"/>
    <w:rsid w:val="002A5B73"/>
    <w:rsid w:val="002B349D"/>
    <w:rsid w:val="002B4FAF"/>
    <w:rsid w:val="002B699B"/>
    <w:rsid w:val="002C0806"/>
    <w:rsid w:val="002D41B6"/>
    <w:rsid w:val="002D5246"/>
    <w:rsid w:val="002D6B69"/>
    <w:rsid w:val="002E712D"/>
    <w:rsid w:val="003076C7"/>
    <w:rsid w:val="00311D4C"/>
    <w:rsid w:val="00312B54"/>
    <w:rsid w:val="00336281"/>
    <w:rsid w:val="00337CE3"/>
    <w:rsid w:val="00354198"/>
    <w:rsid w:val="00355048"/>
    <w:rsid w:val="00356066"/>
    <w:rsid w:val="003663DB"/>
    <w:rsid w:val="00377261"/>
    <w:rsid w:val="003A5FA9"/>
    <w:rsid w:val="003B1599"/>
    <w:rsid w:val="003B68D1"/>
    <w:rsid w:val="003C0F7A"/>
    <w:rsid w:val="003C6DF7"/>
    <w:rsid w:val="003E451C"/>
    <w:rsid w:val="003F496B"/>
    <w:rsid w:val="004123E2"/>
    <w:rsid w:val="00435169"/>
    <w:rsid w:val="00435E6C"/>
    <w:rsid w:val="00437A4D"/>
    <w:rsid w:val="0045644C"/>
    <w:rsid w:val="00460B32"/>
    <w:rsid w:val="004631DC"/>
    <w:rsid w:val="0048054B"/>
    <w:rsid w:val="004A0F72"/>
    <w:rsid w:val="004A6F63"/>
    <w:rsid w:val="004A6FE5"/>
    <w:rsid w:val="004B0D37"/>
    <w:rsid w:val="004C1480"/>
    <w:rsid w:val="004C5489"/>
    <w:rsid w:val="004C5D76"/>
    <w:rsid w:val="004D7F85"/>
    <w:rsid w:val="004E455E"/>
    <w:rsid w:val="004E5CEF"/>
    <w:rsid w:val="004F7217"/>
    <w:rsid w:val="004F7A9A"/>
    <w:rsid w:val="00502EAF"/>
    <w:rsid w:val="0050573B"/>
    <w:rsid w:val="00506A33"/>
    <w:rsid w:val="00507ECB"/>
    <w:rsid w:val="0051034F"/>
    <w:rsid w:val="00514ED7"/>
    <w:rsid w:val="0052787F"/>
    <w:rsid w:val="0055746B"/>
    <w:rsid w:val="00565DFA"/>
    <w:rsid w:val="00573171"/>
    <w:rsid w:val="005967A6"/>
    <w:rsid w:val="005C7136"/>
    <w:rsid w:val="005E2490"/>
    <w:rsid w:val="005E4E82"/>
    <w:rsid w:val="005E73D9"/>
    <w:rsid w:val="00611C9D"/>
    <w:rsid w:val="00630A8C"/>
    <w:rsid w:val="00634F39"/>
    <w:rsid w:val="00642192"/>
    <w:rsid w:val="006421CE"/>
    <w:rsid w:val="0064754F"/>
    <w:rsid w:val="0066343F"/>
    <w:rsid w:val="0067617C"/>
    <w:rsid w:val="006831C7"/>
    <w:rsid w:val="00687F3D"/>
    <w:rsid w:val="006977D1"/>
    <w:rsid w:val="006A08C0"/>
    <w:rsid w:val="006B51DD"/>
    <w:rsid w:val="006E6D49"/>
    <w:rsid w:val="006F1078"/>
    <w:rsid w:val="00704194"/>
    <w:rsid w:val="00704F35"/>
    <w:rsid w:val="007103CD"/>
    <w:rsid w:val="007313C9"/>
    <w:rsid w:val="007467B5"/>
    <w:rsid w:val="00754B8D"/>
    <w:rsid w:val="0075511F"/>
    <w:rsid w:val="00782A2C"/>
    <w:rsid w:val="00784DE8"/>
    <w:rsid w:val="007A6BDE"/>
    <w:rsid w:val="007B33EC"/>
    <w:rsid w:val="007B6260"/>
    <w:rsid w:val="007B662D"/>
    <w:rsid w:val="007D184B"/>
    <w:rsid w:val="007D23E7"/>
    <w:rsid w:val="007E43AB"/>
    <w:rsid w:val="00801133"/>
    <w:rsid w:val="0080288B"/>
    <w:rsid w:val="0081137D"/>
    <w:rsid w:val="00820446"/>
    <w:rsid w:val="00827A77"/>
    <w:rsid w:val="008659AF"/>
    <w:rsid w:val="00880E9C"/>
    <w:rsid w:val="00883738"/>
    <w:rsid w:val="008A23C1"/>
    <w:rsid w:val="008A5EEB"/>
    <w:rsid w:val="008B3C31"/>
    <w:rsid w:val="008C7311"/>
    <w:rsid w:val="008D65F2"/>
    <w:rsid w:val="008E43A1"/>
    <w:rsid w:val="008F6F48"/>
    <w:rsid w:val="0093194F"/>
    <w:rsid w:val="00934CD8"/>
    <w:rsid w:val="0093668F"/>
    <w:rsid w:val="00936949"/>
    <w:rsid w:val="009405EF"/>
    <w:rsid w:val="00943DA7"/>
    <w:rsid w:val="00944A0F"/>
    <w:rsid w:val="0095538C"/>
    <w:rsid w:val="00955B60"/>
    <w:rsid w:val="009A7DA0"/>
    <w:rsid w:val="009B0319"/>
    <w:rsid w:val="009C2763"/>
    <w:rsid w:val="009C74DF"/>
    <w:rsid w:val="009D27E6"/>
    <w:rsid w:val="009E1E2E"/>
    <w:rsid w:val="009E1F08"/>
    <w:rsid w:val="009E2ACA"/>
    <w:rsid w:val="009F0D44"/>
    <w:rsid w:val="009F3A1D"/>
    <w:rsid w:val="009F7A33"/>
    <w:rsid w:val="00A02EFB"/>
    <w:rsid w:val="00A26E4C"/>
    <w:rsid w:val="00A274E7"/>
    <w:rsid w:val="00A445F5"/>
    <w:rsid w:val="00A45F5D"/>
    <w:rsid w:val="00A73CA6"/>
    <w:rsid w:val="00A74A8A"/>
    <w:rsid w:val="00A8650B"/>
    <w:rsid w:val="00AB3803"/>
    <w:rsid w:val="00AB6C52"/>
    <w:rsid w:val="00AC68A8"/>
    <w:rsid w:val="00AD2016"/>
    <w:rsid w:val="00AE3A70"/>
    <w:rsid w:val="00AE551E"/>
    <w:rsid w:val="00AF47DC"/>
    <w:rsid w:val="00B068EC"/>
    <w:rsid w:val="00B242E4"/>
    <w:rsid w:val="00B52008"/>
    <w:rsid w:val="00B57C2E"/>
    <w:rsid w:val="00B642E3"/>
    <w:rsid w:val="00B71A90"/>
    <w:rsid w:val="00B73C5B"/>
    <w:rsid w:val="00BA19D5"/>
    <w:rsid w:val="00BA2A0B"/>
    <w:rsid w:val="00BB1E8F"/>
    <w:rsid w:val="00BB6203"/>
    <w:rsid w:val="00BC0F12"/>
    <w:rsid w:val="00BD6A10"/>
    <w:rsid w:val="00BE0109"/>
    <w:rsid w:val="00BE1E0D"/>
    <w:rsid w:val="00BE35EB"/>
    <w:rsid w:val="00BE4A70"/>
    <w:rsid w:val="00BF568A"/>
    <w:rsid w:val="00C10CB3"/>
    <w:rsid w:val="00C25801"/>
    <w:rsid w:val="00C32F62"/>
    <w:rsid w:val="00C42B41"/>
    <w:rsid w:val="00C506C8"/>
    <w:rsid w:val="00C569BE"/>
    <w:rsid w:val="00C60EBA"/>
    <w:rsid w:val="00C667BF"/>
    <w:rsid w:val="00C66C6B"/>
    <w:rsid w:val="00C7427F"/>
    <w:rsid w:val="00C84879"/>
    <w:rsid w:val="00CA12AE"/>
    <w:rsid w:val="00CA2292"/>
    <w:rsid w:val="00CA35A2"/>
    <w:rsid w:val="00CC40CA"/>
    <w:rsid w:val="00CF5728"/>
    <w:rsid w:val="00D034BF"/>
    <w:rsid w:val="00D04523"/>
    <w:rsid w:val="00D165FA"/>
    <w:rsid w:val="00D37283"/>
    <w:rsid w:val="00D37936"/>
    <w:rsid w:val="00D4056D"/>
    <w:rsid w:val="00D43B90"/>
    <w:rsid w:val="00D472B7"/>
    <w:rsid w:val="00D5415A"/>
    <w:rsid w:val="00D564B3"/>
    <w:rsid w:val="00D84874"/>
    <w:rsid w:val="00D84BDD"/>
    <w:rsid w:val="00D962BA"/>
    <w:rsid w:val="00DB239E"/>
    <w:rsid w:val="00DD01F7"/>
    <w:rsid w:val="00DD53E7"/>
    <w:rsid w:val="00DE361A"/>
    <w:rsid w:val="00DF582B"/>
    <w:rsid w:val="00DF7F58"/>
    <w:rsid w:val="00E24676"/>
    <w:rsid w:val="00E42940"/>
    <w:rsid w:val="00E50BB8"/>
    <w:rsid w:val="00E540F2"/>
    <w:rsid w:val="00E55A5A"/>
    <w:rsid w:val="00E602DB"/>
    <w:rsid w:val="00E70861"/>
    <w:rsid w:val="00E74837"/>
    <w:rsid w:val="00E766E9"/>
    <w:rsid w:val="00E76E3A"/>
    <w:rsid w:val="00E778E7"/>
    <w:rsid w:val="00E85F49"/>
    <w:rsid w:val="00E95D27"/>
    <w:rsid w:val="00EB13AF"/>
    <w:rsid w:val="00EB15D2"/>
    <w:rsid w:val="00EB5C05"/>
    <w:rsid w:val="00EB5CDA"/>
    <w:rsid w:val="00EC4678"/>
    <w:rsid w:val="00ED4916"/>
    <w:rsid w:val="00EE0F94"/>
    <w:rsid w:val="00EE33BE"/>
    <w:rsid w:val="00EF4F3E"/>
    <w:rsid w:val="00F14D4C"/>
    <w:rsid w:val="00F2000A"/>
    <w:rsid w:val="00F35FAB"/>
    <w:rsid w:val="00F453AF"/>
    <w:rsid w:val="00F744F7"/>
    <w:rsid w:val="00F93160"/>
    <w:rsid w:val="00FB26C4"/>
    <w:rsid w:val="00FB2B36"/>
    <w:rsid w:val="00FB70F3"/>
    <w:rsid w:val="00FC1060"/>
    <w:rsid w:val="00FE03CE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A15FECE"/>
  <w15:docId w15:val="{623D5886-21C6-48E4-A2F5-9ABABE21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  <w:tabs>
        <w:tab w:val="clear" w:pos="709"/>
        <w:tab w:val="num" w:pos="360"/>
      </w:tabs>
      <w:ind w:left="0" w:firstLine="0"/>
    </w:pPr>
  </w:style>
  <w:style w:type="paragraph" w:customStyle="1" w:styleId="Einrckung2">
    <w:name w:val="Einrückung2"/>
    <w:basedOn w:val="Standard"/>
    <w:next w:val="Standard"/>
    <w:pPr>
      <w:numPr>
        <w:numId w:val="2"/>
      </w:numPr>
      <w:tabs>
        <w:tab w:val="clear" w:pos="1418"/>
        <w:tab w:val="num" w:pos="360"/>
      </w:tabs>
      <w:ind w:left="0" w:firstLine="0"/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en-US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link w:val="KommentartextZchn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en-US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  <w:style w:type="table" w:styleId="Tabellenraster">
    <w:name w:val="Table Grid"/>
    <w:basedOn w:val="NormaleTabelle"/>
    <w:rsid w:val="003E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rbusbodycopy">
    <w:name w:val="Airbus_body copy"/>
    <w:qFormat/>
    <w:rsid w:val="00460B32"/>
    <w:pPr>
      <w:spacing w:line="280" w:lineRule="atLeast"/>
    </w:pPr>
    <w:rPr>
      <w:rFonts w:ascii="Arial" w:eastAsia="Batang" w:hAnsi="Arial" w:cs="Arial"/>
      <w:sz w:val="22"/>
      <w:szCs w:val="17"/>
      <w:lang w:eastAsia="en-GB"/>
    </w:rPr>
  </w:style>
  <w:style w:type="paragraph" w:customStyle="1" w:styleId="Default">
    <w:name w:val="Default"/>
    <w:rsid w:val="00460B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bodytext">
    <w:name w:val="bodytext"/>
    <w:qFormat/>
    <w:rsid w:val="00460B32"/>
    <w:pPr>
      <w:spacing w:after="120" w:line="280" w:lineRule="atLeast"/>
    </w:pPr>
    <w:rPr>
      <w:rFonts w:ascii="Arial" w:hAnsi="Arial" w:cs="Calibri"/>
      <w:color w:val="000000"/>
      <w:sz w:val="22"/>
      <w:szCs w:val="2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D37DE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D37DE"/>
    <w:rPr>
      <w:rFonts w:ascii="Arial" w:hAnsi="Arial"/>
      <w:sz w:val="22"/>
    </w:rPr>
  </w:style>
  <w:style w:type="character" w:customStyle="1" w:styleId="KommentarthemaZchn">
    <w:name w:val="Kommentarthema Zchn"/>
    <w:basedOn w:val="KommentartextZchn"/>
    <w:link w:val="Kommentarthema"/>
    <w:semiHidden/>
    <w:rsid w:val="001D37DE"/>
    <w:rPr>
      <w:rFonts w:ascii="Arial" w:hAnsi="Arial"/>
      <w:b/>
      <w:bCs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FB2B36"/>
    <w:pPr>
      <w:spacing w:line="240" w:lineRule="auto"/>
    </w:pPr>
    <w:rPr>
      <w:rFonts w:ascii="Frutiger 45 Light" w:eastAsiaTheme="minorHAnsi" w:hAnsi="Frutiger 45 Light" w:cs="Consolas"/>
      <w:color w:val="1F497D" w:themeColor="text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B2B36"/>
    <w:rPr>
      <w:rFonts w:ascii="Frutiger 45 Light" w:eastAsiaTheme="minorHAnsi" w:hAnsi="Frutiger 45 Light" w:cs="Consolas"/>
      <w:color w:val="1F497D" w:themeColor="text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k.Dambowsky@DLR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nsoldt.ne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thar.belz@hensoldt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ehl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diehl-defenc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6815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Alexandra DE HAAS</cp:lastModifiedBy>
  <cp:revision>2</cp:revision>
  <cp:lastPrinted>2019-09-30T06:51:00Z</cp:lastPrinted>
  <dcterms:created xsi:type="dcterms:W3CDTF">2019-09-30T08:33:00Z</dcterms:created>
  <dcterms:modified xsi:type="dcterms:W3CDTF">2019-09-30T08:33:00Z</dcterms:modified>
</cp:coreProperties>
</file>